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89E" w:rsidRDefault="00C9189E" w:rsidP="00C9189E">
      <w:pPr>
        <w:pStyle w:val="StandardWeb"/>
        <w:spacing w:before="0" w:beforeAutospacing="0" w:after="120" w:afterAutospacing="0"/>
        <w:jc w:val="center"/>
      </w:pPr>
      <w:r>
        <w:rPr>
          <w:rStyle w:val="Fett"/>
          <w:rFonts w:ascii="Arial" w:hAnsi="Arial" w:cs="Arial"/>
          <w:sz w:val="27"/>
          <w:szCs w:val="27"/>
        </w:rPr>
        <w:t xml:space="preserve">Im Dezember 1991 erschien in der Zeitung „N.D. des Victoires", South Dakota, USA, ein Artikel, </w:t>
      </w:r>
    </w:p>
    <w:p w:rsidR="00C9189E" w:rsidRDefault="00C9189E" w:rsidP="00C9189E">
      <w:pPr>
        <w:pStyle w:val="StandardWeb"/>
        <w:spacing w:before="0" w:beforeAutospacing="0" w:after="120" w:afterAutospacing="0"/>
        <w:jc w:val="both"/>
      </w:pPr>
      <w:r>
        <w:rPr>
          <w:rFonts w:ascii="Arial" w:hAnsi="Arial" w:cs="Arial"/>
          <w:color w:val="000000"/>
          <w:sz w:val="27"/>
          <w:szCs w:val="27"/>
        </w:rPr>
        <w:t>aus dem hervorgeht, dass die Großmeister der Hochgradfreimaurer in den Jahren von 1961 bis 1966 25 Befehle an ihre Mitglieder herausgegeben haben, die dazu dienten, die Kirche im Inneren zu zerstören. Erwähnt wurde, dass 124 Freimaurer in die Führungen der italienischen und französischen Kirche eingedrungen sind, 20 davon in den Vatikan. Diese würden auch den Papst beraten. Die Befehle der Freimaurer haben folgenden Wortlaut: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w:t>
      </w:r>
      <w:r>
        <w:rPr>
          <w:rFonts w:ascii="Arial" w:hAnsi="Arial" w:cs="Arial"/>
          <w:color w:val="000000"/>
          <w:sz w:val="27"/>
          <w:szCs w:val="27"/>
        </w:rPr>
        <w:t xml:space="preserve"> Die Messe (von/des Pius V.) ist einer protestantischen 'Messe' anzugleichen; der Zelebrant soll gegen das Volk schauen.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2.</w:t>
      </w:r>
      <w:r>
        <w:rPr>
          <w:rFonts w:ascii="Arial" w:hAnsi="Arial" w:cs="Arial"/>
          <w:color w:val="000000"/>
          <w:sz w:val="27"/>
          <w:szCs w:val="27"/>
        </w:rPr>
        <w:t xml:space="preserve"> Die lateinische Sprache ist sukzessive abzubauen, die Kniebeuge und das Niederknien in der Kirche sollen nicht mehr erlaubt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w:t>
      </w:r>
      <w:r>
        <w:rPr>
          <w:rFonts w:ascii="Arial" w:hAnsi="Arial" w:cs="Arial"/>
          <w:color w:val="000000"/>
          <w:sz w:val="27"/>
          <w:szCs w:val="27"/>
        </w:rPr>
        <w:t xml:space="preserve"> Laien und vor allem Frauen sind auszuwählen, um am Altar zu sprechen und die Kommunion (in die Hand = Handkommunion) auszuteilen.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4.</w:t>
      </w:r>
      <w:r>
        <w:rPr>
          <w:rFonts w:ascii="Arial" w:hAnsi="Arial" w:cs="Arial"/>
          <w:color w:val="000000"/>
          <w:sz w:val="27"/>
          <w:szCs w:val="27"/>
        </w:rPr>
        <w:t xml:space="preserve"> Die private Beichte und die Beichte im Beichtstuhl haben aufzuhören; eingeführt wird die Bußfeier.</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5.</w:t>
      </w:r>
      <w:r>
        <w:rPr>
          <w:rFonts w:ascii="Arial" w:hAnsi="Arial" w:cs="Arial"/>
          <w:color w:val="000000"/>
          <w:sz w:val="27"/>
          <w:szCs w:val="27"/>
        </w:rPr>
        <w:t xml:space="preserve"> Über Hölle, Fegefeuer und das ewige Leben im Himmel darf nie mehr gesprochen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6.</w:t>
      </w:r>
      <w:r>
        <w:rPr>
          <w:rFonts w:ascii="Arial" w:hAnsi="Arial" w:cs="Arial"/>
          <w:color w:val="000000"/>
          <w:sz w:val="27"/>
          <w:szCs w:val="27"/>
        </w:rPr>
        <w:t xml:space="preserve"> Nach dem Konzil dürfen Erscheinungen der hl. Maria, des hl. Michael oder anderer Heiliger nicht mehr anerkannt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7.</w:t>
      </w:r>
      <w:r>
        <w:rPr>
          <w:rFonts w:ascii="Arial" w:hAnsi="Arial" w:cs="Arial"/>
          <w:color w:val="000000"/>
          <w:sz w:val="27"/>
          <w:szCs w:val="27"/>
        </w:rPr>
        <w:t xml:space="preserve"> Die Kirchenautoritäten, welche an die Erscheinungsorte gehen und die Botschaften verbreiten, werden mit Exkommunikation wegen Ungehorsams bedroht.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8.</w:t>
      </w:r>
      <w:r>
        <w:rPr>
          <w:rFonts w:ascii="Arial" w:hAnsi="Arial" w:cs="Arial"/>
          <w:color w:val="000000"/>
          <w:sz w:val="27"/>
          <w:szCs w:val="27"/>
        </w:rPr>
        <w:t xml:space="preserve"> In der Predigt ist von der Liebe zwischen den Menschen und nicht mehr von der Liebe Gottes zu sprechen.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9. </w:t>
      </w:r>
      <w:r>
        <w:rPr>
          <w:rFonts w:ascii="Arial" w:hAnsi="Arial" w:cs="Arial"/>
          <w:color w:val="000000"/>
          <w:sz w:val="27"/>
          <w:szCs w:val="27"/>
        </w:rPr>
        <w:t>Kinder sollen vor ihrer ersten hl. Kommunion nicht mehr beichten.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10.</w:t>
      </w:r>
      <w:r>
        <w:rPr>
          <w:rFonts w:ascii="Arial" w:hAnsi="Arial" w:cs="Arial"/>
          <w:color w:val="000000"/>
          <w:sz w:val="27"/>
          <w:szCs w:val="27"/>
        </w:rPr>
        <w:t xml:space="preserve"> Über die Heiligen darf auf der Kanzel nicht mehr gesprochen werden, außer wenn diese im Evangelium erwähnt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11.</w:t>
      </w:r>
      <w:r>
        <w:rPr>
          <w:rFonts w:ascii="Arial" w:hAnsi="Arial" w:cs="Arial"/>
          <w:color w:val="000000"/>
          <w:sz w:val="27"/>
          <w:szCs w:val="27"/>
        </w:rPr>
        <w:t xml:space="preserve"> Alle privaten Gebetbücher haben zu verschwinden, alle Katechismen sind zu </w:t>
      </w:r>
      <w:proofErr w:type="gramStart"/>
      <w:r>
        <w:rPr>
          <w:rFonts w:ascii="Arial" w:hAnsi="Arial" w:cs="Arial"/>
          <w:color w:val="000000"/>
          <w:sz w:val="27"/>
          <w:szCs w:val="27"/>
        </w:rPr>
        <w:t>verbrennen ...</w:t>
      </w:r>
      <w:proofErr w:type="gramEnd"/>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12.</w:t>
      </w:r>
      <w:r>
        <w:rPr>
          <w:rFonts w:ascii="Arial" w:hAnsi="Arial" w:cs="Arial"/>
          <w:color w:val="000000"/>
          <w:sz w:val="27"/>
          <w:szCs w:val="27"/>
        </w:rPr>
        <w:t xml:space="preserve"> Die Kirchen kleinerer Pfarreien sind zu schließen.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13.</w:t>
      </w:r>
      <w:r>
        <w:rPr>
          <w:rFonts w:ascii="Arial" w:hAnsi="Arial" w:cs="Arial"/>
          <w:color w:val="000000"/>
          <w:sz w:val="27"/>
          <w:szCs w:val="27"/>
        </w:rPr>
        <w:t xml:space="preserve"> Die Reliquien von Heiligen sind von den Altären zu entfernen. Die Messe soll auf einem Tisch oder einem Brett zelebriert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14.</w:t>
      </w:r>
      <w:r>
        <w:rPr>
          <w:rFonts w:ascii="Arial" w:hAnsi="Arial" w:cs="Arial"/>
          <w:color w:val="000000"/>
          <w:sz w:val="27"/>
          <w:szCs w:val="27"/>
        </w:rPr>
        <w:t xml:space="preserve"> Hinter dem Messtisch ist ein Stuhl hinzustellen, damit der Priester nach der Kommunion wie nach einer Mahlzeit sitzen kann. Gleichzeitig sind auch die Leute zum Sitzen zu zwingen.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15.</w:t>
      </w:r>
      <w:r>
        <w:rPr>
          <w:rFonts w:ascii="Arial" w:hAnsi="Arial" w:cs="Arial"/>
          <w:color w:val="000000"/>
          <w:sz w:val="27"/>
          <w:szCs w:val="27"/>
        </w:rPr>
        <w:t xml:space="preserve"> In der Kirche soll der Rosenkranz nicht mehr gebetet werden, auch nicht die Litaneien von Maria, vom Herzen Jesu und von den Heiligen.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lastRenderedPageBreak/>
        <w:t xml:space="preserve">16. </w:t>
      </w:r>
      <w:r>
        <w:rPr>
          <w:rFonts w:ascii="Arial" w:hAnsi="Arial" w:cs="Arial"/>
          <w:color w:val="000000"/>
          <w:sz w:val="27"/>
          <w:szCs w:val="27"/>
        </w:rPr>
        <w:t>Die Macht des Papstes ist durch Manipulation und permanente Synoden (Versammlungen der Bischöfe und Kollegialität) zu entkräften.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17. </w:t>
      </w:r>
      <w:r>
        <w:rPr>
          <w:rFonts w:ascii="Arial" w:hAnsi="Arial" w:cs="Arial"/>
          <w:color w:val="000000"/>
          <w:sz w:val="27"/>
          <w:szCs w:val="27"/>
        </w:rPr>
        <w:t>Die Autorität des Priesters ist durch Laiengruppen zu entkräften, welche ihn beraten und führen.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18.</w:t>
      </w:r>
      <w:r>
        <w:rPr>
          <w:rFonts w:ascii="Arial" w:hAnsi="Arial" w:cs="Arial"/>
          <w:color w:val="000000"/>
          <w:sz w:val="27"/>
          <w:szCs w:val="27"/>
        </w:rPr>
        <w:t xml:space="preserve"> Die römische Kurie ist neu zu organisieren, damit die Kardinale für den Gegenpapst stimmen </w:t>
      </w:r>
      <w:proofErr w:type="gramStart"/>
      <w:r>
        <w:rPr>
          <w:rFonts w:ascii="Arial" w:hAnsi="Arial" w:cs="Arial"/>
          <w:color w:val="000000"/>
          <w:sz w:val="27"/>
          <w:szCs w:val="27"/>
        </w:rPr>
        <w:t>können</w:t>
      </w:r>
      <w:proofErr w:type="gramEnd"/>
      <w:r>
        <w:rPr>
          <w:rFonts w:ascii="Arial" w:hAnsi="Arial" w:cs="Arial"/>
          <w:color w:val="000000"/>
          <w:sz w:val="27"/>
          <w:szCs w:val="27"/>
        </w:rPr>
        <w:t>, welcher dann als Diktator regieren wird.</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19. </w:t>
      </w:r>
      <w:r>
        <w:rPr>
          <w:rFonts w:ascii="Arial" w:hAnsi="Arial" w:cs="Arial"/>
          <w:color w:val="000000"/>
          <w:sz w:val="27"/>
          <w:szCs w:val="27"/>
        </w:rPr>
        <w:t>In dieser Art ist eine neue Religion zu gründen, eine Mischung aus allen Religionen der Welt. Die Christen werden gezwungen, ohne Kritik zu gehorchen.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20. </w:t>
      </w:r>
      <w:r>
        <w:rPr>
          <w:rFonts w:ascii="Arial" w:hAnsi="Arial" w:cs="Arial"/>
          <w:color w:val="000000"/>
          <w:sz w:val="27"/>
          <w:szCs w:val="27"/>
        </w:rPr>
        <w:t>Die Nichtteilnahme an der Sonntags-Messe darf nicht mehr als schwere Sünde behandelt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21.</w:t>
      </w:r>
      <w:r>
        <w:rPr>
          <w:rFonts w:ascii="Arial" w:hAnsi="Arial" w:cs="Arial"/>
          <w:color w:val="000000"/>
          <w:sz w:val="27"/>
          <w:szCs w:val="27"/>
        </w:rPr>
        <w:t xml:space="preserve"> Aus den Kirchen sind die Statuen des hl. Michael und der anderen Heiligen zu entfernen.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22. </w:t>
      </w:r>
      <w:r>
        <w:rPr>
          <w:rFonts w:ascii="Arial" w:hAnsi="Arial" w:cs="Arial"/>
          <w:color w:val="000000"/>
          <w:sz w:val="27"/>
          <w:szCs w:val="27"/>
        </w:rPr>
        <w:t>Die Exorzisten, welche die Dämonen der Besessenen wegschaffen, sind zu eliminieren. Dagegen ist zu verbreiten, dass der Dämon nicht existiert. Man wird nachher nicht mehr an die Hölle glauben.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23. </w:t>
      </w:r>
      <w:r>
        <w:rPr>
          <w:rFonts w:ascii="Arial" w:hAnsi="Arial" w:cs="Arial"/>
          <w:color w:val="000000"/>
          <w:sz w:val="27"/>
          <w:szCs w:val="27"/>
        </w:rPr>
        <w:t xml:space="preserve">Reduziert die Berufungen zum Priester dadurch, </w:t>
      </w:r>
      <w:proofErr w:type="spellStart"/>
      <w:r>
        <w:rPr>
          <w:rFonts w:ascii="Arial" w:hAnsi="Arial" w:cs="Arial"/>
          <w:color w:val="000000"/>
          <w:sz w:val="27"/>
          <w:szCs w:val="27"/>
        </w:rPr>
        <w:t>daß</w:t>
      </w:r>
      <w:proofErr w:type="spellEnd"/>
      <w:r>
        <w:rPr>
          <w:rFonts w:ascii="Arial" w:hAnsi="Arial" w:cs="Arial"/>
          <w:color w:val="000000"/>
          <w:sz w:val="27"/>
          <w:szCs w:val="27"/>
        </w:rPr>
        <w:t xml:space="preserve"> die Laien die Ehrfurcht vor ihnen verlieren. </w:t>
      </w:r>
      <w:r>
        <w:rPr>
          <w:rFonts w:ascii="Arial" w:hAnsi="Arial" w:cs="Arial"/>
          <w:b/>
          <w:bCs/>
          <w:color w:val="000000"/>
          <w:sz w:val="27"/>
          <w:szCs w:val="27"/>
        </w:rPr>
        <w:t>Ein Skandal eines Priesters in der Öffentlichkeit wird Tausende Berufungen vernichten.</w:t>
      </w:r>
      <w:r>
        <w:rPr>
          <w:rFonts w:ascii="Arial" w:hAnsi="Arial" w:cs="Arial"/>
          <w:color w:val="000000"/>
          <w:sz w:val="27"/>
          <w:szCs w:val="27"/>
        </w:rPr>
        <w:t xml:space="preserve"> Lobt abgefallene Priester, die wegen der Liebe zu einer Frau, alles aufgegeben haben. Nennt sie heroisch, heldenhaft. Ehrt die laisierten Priester als wahre Märtyrer, die so unterdrückt wurden, </w:t>
      </w:r>
      <w:proofErr w:type="spellStart"/>
      <w:r>
        <w:rPr>
          <w:rFonts w:ascii="Arial" w:hAnsi="Arial" w:cs="Arial"/>
          <w:color w:val="000000"/>
          <w:sz w:val="27"/>
          <w:szCs w:val="27"/>
        </w:rPr>
        <w:t>daß</w:t>
      </w:r>
      <w:proofErr w:type="spellEnd"/>
      <w:r>
        <w:rPr>
          <w:rFonts w:ascii="Arial" w:hAnsi="Arial" w:cs="Arial"/>
          <w:color w:val="000000"/>
          <w:sz w:val="27"/>
          <w:szCs w:val="27"/>
        </w:rPr>
        <w:t xml:space="preserve"> sie es nicht länger ertragen konnten.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24.</w:t>
      </w:r>
      <w:r>
        <w:rPr>
          <w:rFonts w:ascii="Arial" w:hAnsi="Arial" w:cs="Arial"/>
          <w:color w:val="000000"/>
          <w:sz w:val="27"/>
          <w:szCs w:val="27"/>
        </w:rPr>
        <w:t xml:space="preserve"> Verurteilt es auch als einen Skandal, </w:t>
      </w:r>
      <w:proofErr w:type="spellStart"/>
      <w:r>
        <w:rPr>
          <w:rFonts w:ascii="Arial" w:hAnsi="Arial" w:cs="Arial"/>
          <w:color w:val="000000"/>
          <w:sz w:val="27"/>
          <w:szCs w:val="27"/>
        </w:rPr>
        <w:t>daß</w:t>
      </w:r>
      <w:proofErr w:type="spellEnd"/>
      <w:r>
        <w:rPr>
          <w:rFonts w:ascii="Arial" w:hAnsi="Arial" w:cs="Arial"/>
          <w:color w:val="000000"/>
          <w:sz w:val="27"/>
          <w:szCs w:val="27"/>
        </w:rPr>
        <w:t xml:space="preserve"> unsere Freimaurerbrüder im Priesteramt bekannt gemacht und ihre Namen veröffentlicht" werden sollen. </w:t>
      </w:r>
      <w:r>
        <w:rPr>
          <w:rFonts w:ascii="Arial" w:hAnsi="Arial" w:cs="Arial"/>
          <w:b/>
          <w:bCs/>
          <w:color w:val="000000"/>
          <w:sz w:val="27"/>
          <w:szCs w:val="27"/>
        </w:rPr>
        <w:t xml:space="preserve">Seid tolerant gegen die Homosexualität bei Priestern. Sagt den Menschen, </w:t>
      </w:r>
      <w:proofErr w:type="spellStart"/>
      <w:r>
        <w:rPr>
          <w:rFonts w:ascii="Arial" w:hAnsi="Arial" w:cs="Arial"/>
          <w:b/>
          <w:bCs/>
          <w:color w:val="000000"/>
          <w:sz w:val="27"/>
          <w:szCs w:val="27"/>
        </w:rPr>
        <w:t>daß</w:t>
      </w:r>
      <w:proofErr w:type="spellEnd"/>
      <w:r>
        <w:rPr>
          <w:rFonts w:ascii="Arial" w:hAnsi="Arial" w:cs="Arial"/>
          <w:b/>
          <w:bCs/>
          <w:color w:val="000000"/>
          <w:sz w:val="27"/>
          <w:szCs w:val="27"/>
        </w:rPr>
        <w:t xml:space="preserve"> die Priester einsam sind.</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25.</w:t>
      </w:r>
      <w:r>
        <w:rPr>
          <w:rFonts w:ascii="Arial" w:hAnsi="Arial" w:cs="Arial"/>
          <w:color w:val="000000"/>
          <w:sz w:val="27"/>
          <w:szCs w:val="27"/>
        </w:rPr>
        <w:t xml:space="preserve"> Erlaubt keine Gebete für den Papst oder zu Maria, da sie die Ökumene entmutigen. Verkündet, dass die Ortsbischöfe die zuständigen Autoritäten sind. Sagt, dass der Papst nur eine Repräsentationsfigur ist. Sagt den Menschen, das Lehren des Papstes diene nur der Unterhaltung, habe aber sonst keine Bedeutung.</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26. </w:t>
      </w:r>
      <w:r>
        <w:rPr>
          <w:rFonts w:ascii="Arial" w:hAnsi="Arial" w:cs="Arial"/>
          <w:color w:val="000000"/>
          <w:sz w:val="27"/>
          <w:szCs w:val="27"/>
        </w:rPr>
        <w:t>Greift die Autorität des Papstes an, indem ihr eine Altengrenze seines Amtes festsetzt. Setzt sie allmählich herab. Sagt, dass ihr ihn vor der Überarbeitung bewahren wollt.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27. </w:t>
      </w:r>
      <w:r>
        <w:rPr>
          <w:rFonts w:ascii="Arial" w:hAnsi="Arial" w:cs="Arial"/>
          <w:color w:val="000000"/>
          <w:sz w:val="27"/>
          <w:szCs w:val="27"/>
        </w:rPr>
        <w:t>Seid kühn. Schwächt den Papst, indem ihr Bischofssynoden einrichtet. Der Papst wird dann nur eine Repräsentationsfigur sein, wie in England, wo das Ober- und Unterhaus regieren und die Königin von dort ihre Befehle bekommt. Dann schwächt die Autorität des Bischofs, indem ihr eine Gegeninstitution auf Priesterebene errichtet. Sagt, die Priester bekommen so die Anerkennung, die sie verdienen.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lastRenderedPageBreak/>
        <w:t>28.</w:t>
      </w:r>
      <w:r>
        <w:rPr>
          <w:rFonts w:ascii="Arial" w:hAnsi="Arial" w:cs="Arial"/>
          <w:color w:val="000000"/>
          <w:sz w:val="27"/>
          <w:szCs w:val="27"/>
        </w:rPr>
        <w:t xml:space="preserve"> Dann schwächt die Autorität des Priesters durch Aufstellen von Laiengruppen, die den Priester beherrschen. Es wird soviel Hass dadurch entwickelt, dass sogar Kardinäle die Kirche verlassen, so </w:t>
      </w:r>
      <w:proofErr w:type="spellStart"/>
      <w:r>
        <w:rPr>
          <w:rFonts w:ascii="Arial" w:hAnsi="Arial" w:cs="Arial"/>
          <w:color w:val="000000"/>
          <w:sz w:val="27"/>
          <w:szCs w:val="27"/>
        </w:rPr>
        <w:t>dassi</w:t>
      </w:r>
      <w:proofErr w:type="spellEnd"/>
      <w:r>
        <w:rPr>
          <w:rFonts w:ascii="Arial" w:hAnsi="Arial" w:cs="Arial"/>
          <w:color w:val="000000"/>
          <w:sz w:val="27"/>
          <w:szCs w:val="27"/>
        </w:rPr>
        <w:t xml:space="preserve">, die Kirche nun demokratisch </w:t>
      </w:r>
      <w:proofErr w:type="gramStart"/>
      <w:r>
        <w:rPr>
          <w:rFonts w:ascii="Arial" w:hAnsi="Arial" w:cs="Arial"/>
          <w:color w:val="000000"/>
          <w:sz w:val="27"/>
          <w:szCs w:val="27"/>
        </w:rPr>
        <w:t>ist .........</w:t>
      </w:r>
      <w:proofErr w:type="gramEnd"/>
      <w:r>
        <w:rPr>
          <w:rFonts w:ascii="Arial" w:hAnsi="Arial" w:cs="Arial"/>
          <w:color w:val="000000"/>
          <w:sz w:val="27"/>
          <w:szCs w:val="27"/>
        </w:rPr>
        <w:t xml:space="preserve"> </w:t>
      </w:r>
      <w:r>
        <w:rPr>
          <w:rFonts w:ascii="Arial" w:hAnsi="Arial" w:cs="Arial"/>
          <w:b/>
          <w:bCs/>
          <w:color w:val="000000"/>
          <w:sz w:val="27"/>
          <w:szCs w:val="27"/>
        </w:rPr>
        <w:t xml:space="preserve">DIE NEUE </w:t>
      </w:r>
      <w:r>
        <w:rPr>
          <w:rFonts w:ascii="Arial" w:hAnsi="Arial" w:cs="Arial"/>
          <w:color w:val="000000"/>
          <w:sz w:val="27"/>
          <w:szCs w:val="27"/>
        </w:rPr>
        <w: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29.</w:t>
      </w:r>
      <w:r>
        <w:rPr>
          <w:rFonts w:ascii="Arial" w:hAnsi="Arial" w:cs="Arial"/>
          <w:color w:val="000000"/>
          <w:sz w:val="27"/>
          <w:szCs w:val="27"/>
        </w:rPr>
        <w:t xml:space="preserve"> Reduziert die Berufungen zum Priester dadurch, dass die Laien diel Ehrfurcht vor ihnen verlieren. Ein Skandal eines Priesters in der Öffentlichkeit wird Tausende Berufungen vernichten.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30. </w:t>
      </w:r>
      <w:r>
        <w:rPr>
          <w:rFonts w:ascii="Arial" w:hAnsi="Arial" w:cs="Arial"/>
          <w:color w:val="000000"/>
          <w:sz w:val="27"/>
          <w:szCs w:val="27"/>
        </w:rPr>
        <w:t xml:space="preserve">Lobt abgefallene Priester, die wegen der Liebe zu einer Frau, alles aufgegeben haben. Nennt sie heroisch, heldenhaft. Ehrt die laisierten Priester als wahre </w:t>
      </w:r>
      <w:proofErr w:type="spellStart"/>
      <w:r>
        <w:rPr>
          <w:rFonts w:ascii="Arial" w:hAnsi="Arial" w:cs="Arial"/>
          <w:color w:val="000000"/>
          <w:sz w:val="27"/>
          <w:szCs w:val="27"/>
        </w:rPr>
        <w:t>Märthyrer</w:t>
      </w:r>
      <w:proofErr w:type="spellEnd"/>
      <w:r>
        <w:rPr>
          <w:rFonts w:ascii="Arial" w:hAnsi="Arial" w:cs="Arial"/>
          <w:color w:val="000000"/>
          <w:sz w:val="27"/>
          <w:szCs w:val="27"/>
        </w:rPr>
        <w:t>, die so unterdrückt wurden, dass sie es nicht länger ertragen konnten.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31.</w:t>
      </w:r>
      <w:r>
        <w:rPr>
          <w:rFonts w:ascii="Arial" w:hAnsi="Arial" w:cs="Arial"/>
          <w:color w:val="000000"/>
          <w:sz w:val="27"/>
          <w:szCs w:val="27"/>
        </w:rPr>
        <w:t xml:space="preserve"> Verurteilt es auch als einen Skandal, dass unsere Freimaurerbrüder im Priesteramt bekannt gemacht und ihre Namen veröffentlicht werden sollen. Seid tolerant gegen die Homosexualität bei Priestern. Sagt den Menschen, dass die Priester einsam sind.</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32.</w:t>
      </w:r>
      <w:r>
        <w:rPr>
          <w:rFonts w:ascii="Arial" w:hAnsi="Arial" w:cs="Arial"/>
          <w:color w:val="000000"/>
          <w:sz w:val="27"/>
          <w:szCs w:val="27"/>
        </w:rPr>
        <w:t xml:space="preserve"> Beginnt damit, Kirchen wegen Priestermangels zu schließen. Nennt es </w:t>
      </w:r>
      <w:proofErr w:type="gramStart"/>
      <w:r>
        <w:rPr>
          <w:rFonts w:ascii="Arial" w:hAnsi="Arial" w:cs="Arial"/>
          <w:color w:val="000000"/>
          <w:sz w:val="27"/>
          <w:szCs w:val="27"/>
        </w:rPr>
        <w:t>wirtschaftlich und gute</w:t>
      </w:r>
      <w:proofErr w:type="gramEnd"/>
      <w:r>
        <w:rPr>
          <w:rFonts w:ascii="Arial" w:hAnsi="Arial" w:cs="Arial"/>
          <w:color w:val="000000"/>
          <w:sz w:val="27"/>
          <w:szCs w:val="27"/>
        </w:rPr>
        <w:t xml:space="preserve"> Geschäftspraxis.</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33.</w:t>
      </w:r>
      <w:r>
        <w:rPr>
          <w:rFonts w:ascii="Arial" w:hAnsi="Arial" w:cs="Arial"/>
          <w:color w:val="000000"/>
          <w:sz w:val="27"/>
          <w:szCs w:val="27"/>
        </w:rPr>
        <w:t xml:space="preserve"> Sagt, dass Gott überall Gebete erhört. So sind Kirchen extravagante Geldverschwendung. Schließt zuerst die Kirchen, in denen altmodische Traditionen praktiziert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34.</w:t>
      </w:r>
      <w:r>
        <w:rPr>
          <w:rFonts w:ascii="Arial" w:hAnsi="Arial" w:cs="Arial"/>
          <w:color w:val="000000"/>
          <w:sz w:val="27"/>
          <w:szCs w:val="27"/>
        </w:rPr>
        <w:t xml:space="preserve"> Nutzt Laienkommissionen und Priester, die schwach im Glauben sind, die jede Marienerscheinung und jedes angebliche Wunder, besonders von St. Michael, dem Erzengel, schnell verdammen und verurteilen.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35.</w:t>
      </w:r>
      <w:r>
        <w:rPr>
          <w:rFonts w:ascii="Arial" w:hAnsi="Arial" w:cs="Arial"/>
          <w:color w:val="000000"/>
          <w:sz w:val="27"/>
          <w:szCs w:val="27"/>
        </w:rPr>
        <w:t xml:space="preserve"> Seid absolut sicher, dass nichts hiervon, was auch immer, die Anerkennung nach </w:t>
      </w:r>
      <w:proofErr w:type="spellStart"/>
      <w:r>
        <w:rPr>
          <w:rFonts w:ascii="Arial" w:hAnsi="Arial" w:cs="Arial"/>
          <w:color w:val="000000"/>
          <w:sz w:val="27"/>
          <w:szCs w:val="27"/>
        </w:rPr>
        <w:t>Vaticanum</w:t>
      </w:r>
      <w:proofErr w:type="spellEnd"/>
      <w:r>
        <w:rPr>
          <w:rFonts w:ascii="Arial" w:hAnsi="Arial" w:cs="Arial"/>
          <w:color w:val="000000"/>
          <w:sz w:val="27"/>
          <w:szCs w:val="27"/>
        </w:rPr>
        <w:t xml:space="preserve"> II bekommt. Nennt es ungehorsam gegenüber der Autorität, wenn irgendeiner den Botschaften folgt oder sogar darüber nachdenkt. Bezeichnet die Seher als ungehorsam gegenüber der kirchlichen Autorität. Bringt ihren guten Namen in Verruf, dann wird es keinem einfallen, ihre Botschaft zu beachten.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36.</w:t>
      </w:r>
      <w:r>
        <w:rPr>
          <w:rFonts w:ascii="Arial" w:hAnsi="Arial" w:cs="Arial"/>
          <w:color w:val="000000"/>
          <w:sz w:val="27"/>
          <w:szCs w:val="27"/>
        </w:rPr>
        <w:t xml:space="preserve"> Wählt einen Antipapst. Sagt, dass er die Protestanten in die Kirche zurückbringt und vielleicht sogar die Juden.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37.</w:t>
      </w:r>
      <w:r>
        <w:rPr>
          <w:rFonts w:ascii="Arial" w:hAnsi="Arial" w:cs="Arial"/>
          <w:color w:val="000000"/>
          <w:sz w:val="27"/>
          <w:szCs w:val="27"/>
        </w:rPr>
        <w:t xml:space="preserve"> Ein Antipapst kann gewählt werden, wenn man den Bischöfen das Wahlrecht gibt. Es werden dann so viele Päpste gewählt werden, dass der Antipapst als Kompromiss eingesetzt wird. - Sagt, dass der richtige Papst gestorben ist. </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38.</w:t>
      </w:r>
      <w:r>
        <w:rPr>
          <w:rFonts w:ascii="Arial" w:hAnsi="Arial" w:cs="Arial"/>
          <w:color w:val="000000"/>
          <w:sz w:val="27"/>
          <w:szCs w:val="27"/>
        </w:rPr>
        <w:t xml:space="preserve"> Beseitigt die Beichte vor der Heiligen Kommunion für den 2. und 3. Jahrgang der Kinder, so dass sie sich nichts aus der Beichte machen, wenn sie in die 4. und 5. Klasse und dann in die höheren Klassen gehen. Die Beichte wird dann verschwinden. Führt Gruppenbeichten (in Stille) ein, mit Gruppenabsolution. Sagt den Leuten, dass es aus Priestermangel geschieht.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lastRenderedPageBreak/>
        <w:t>39.</w:t>
      </w:r>
      <w:r>
        <w:rPr>
          <w:rFonts w:ascii="Arial" w:hAnsi="Arial" w:cs="Arial"/>
          <w:color w:val="000000"/>
          <w:sz w:val="27"/>
          <w:szCs w:val="27"/>
        </w:rPr>
        <w:t xml:space="preserve"> Lasst Frauen und Laien die Kommunion austeilen. Sagt, dass dies die Zeit der Laien ist. Beginnt damit, die Kommunion in die Hand zu geben, wie die Protestanten, anstatt auf die Zunge. Sagt, dass Christus es in der gleichen Weise getan hat.</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40. </w:t>
      </w:r>
      <w:r>
        <w:rPr>
          <w:rFonts w:ascii="Arial" w:hAnsi="Arial" w:cs="Arial"/>
          <w:color w:val="000000"/>
          <w:sz w:val="27"/>
          <w:szCs w:val="27"/>
        </w:rPr>
        <w:t xml:space="preserve">Sammelt einige Hostien für „Schwarze Messen" in unseren Tempeln. Dann </w:t>
      </w:r>
      <w:proofErr w:type="gramStart"/>
      <w:r>
        <w:rPr>
          <w:rFonts w:ascii="Arial" w:hAnsi="Arial" w:cs="Arial"/>
          <w:color w:val="000000"/>
          <w:sz w:val="27"/>
          <w:szCs w:val="27"/>
        </w:rPr>
        <w:t>gebt</w:t>
      </w:r>
      <w:proofErr w:type="gramEnd"/>
      <w:r>
        <w:rPr>
          <w:rFonts w:ascii="Arial" w:hAnsi="Arial" w:cs="Arial"/>
          <w:color w:val="000000"/>
          <w:sz w:val="27"/>
          <w:szCs w:val="27"/>
        </w:rPr>
        <w:t xml:space="preserve"> an die Stelle der persönlichen Kommunion eine Schale von Oblaten, die man mit nach Hause nehmen kann. Sagt, so wird man die Geschenke Gottes in das tägliche Leben nehmen. Bringt Kommunionautomaten an und nennt sie Tabernakel. </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41.</w:t>
      </w:r>
      <w:r>
        <w:rPr>
          <w:rFonts w:ascii="Arial" w:hAnsi="Arial" w:cs="Arial"/>
          <w:color w:val="000000"/>
          <w:sz w:val="27"/>
          <w:szCs w:val="27"/>
        </w:rPr>
        <w:t xml:space="preserve"> Sagt, dass das Zeichen des Friedens gegeben werden muss. Ermutigt die Leute, umherzugehen, um die Andacht und das Gebet zu unterbrechen. Macht keine Kreuzzeichen, </w:t>
      </w:r>
      <w:proofErr w:type="gramStart"/>
      <w:r>
        <w:rPr>
          <w:rFonts w:ascii="Arial" w:hAnsi="Arial" w:cs="Arial"/>
          <w:color w:val="000000"/>
          <w:sz w:val="27"/>
          <w:szCs w:val="27"/>
        </w:rPr>
        <w:t>statt dessen</w:t>
      </w:r>
      <w:proofErr w:type="gramEnd"/>
      <w:r>
        <w:rPr>
          <w:rFonts w:ascii="Arial" w:hAnsi="Arial" w:cs="Arial"/>
          <w:color w:val="000000"/>
          <w:sz w:val="27"/>
          <w:szCs w:val="27"/>
        </w:rPr>
        <w:t xml:space="preserve"> aber ein Friedenszeichen. Sagt, dass Christus auch hinausging, um seine Jünger zu grüßen. Erlaubt keine Andacht zu dieser Zeit. - Priester sollen den Rücken zur Eucharistie kehren und dem Volk die Ehre geben.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42.</w:t>
      </w:r>
      <w:r>
        <w:rPr>
          <w:rFonts w:ascii="Arial" w:hAnsi="Arial" w:cs="Arial"/>
          <w:color w:val="000000"/>
          <w:sz w:val="27"/>
          <w:szCs w:val="27"/>
        </w:rPr>
        <w:t xml:space="preserve"> Nachdem der Antipapst gewählt worden ist, löst die Bischofssynoden auf und auch die Priestervereinigungen und die Pfarrgremien. Verbietet allen Geistlichen, neue Richtlinien ohne Erlaubnis in Frage zu stellen. Sagt, dass Gott die Demut liebt und diejenigen hasst, die nach Ehre suchen. Beschuldigt alle, die Fragen stellen, als Ungehorsam gegenüber der kirchlichen Autorität. Entmutigt den Gehorsam gegen Gott. Sagt den Menschen, dass sie diesen Kirchenführern gehorchen müssen.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43. </w:t>
      </w:r>
      <w:r>
        <w:rPr>
          <w:rFonts w:ascii="Arial" w:hAnsi="Arial" w:cs="Arial"/>
          <w:color w:val="000000"/>
          <w:sz w:val="27"/>
          <w:szCs w:val="27"/>
        </w:rPr>
        <w:t xml:space="preserve">Gebt dem Papst (Antipapst) die höchste Macht, um seine Nachfolger auszuwählen. Befehlt unter Strafe der Exkommunikation allen, die </w:t>
      </w:r>
      <w:proofErr w:type="gramStart"/>
      <w:r>
        <w:rPr>
          <w:rFonts w:ascii="Arial" w:hAnsi="Arial" w:cs="Arial"/>
          <w:color w:val="000000"/>
          <w:sz w:val="27"/>
          <w:szCs w:val="27"/>
        </w:rPr>
        <w:t>Gott</w:t>
      </w:r>
      <w:proofErr w:type="gramEnd"/>
      <w:r>
        <w:rPr>
          <w:rFonts w:ascii="Arial" w:hAnsi="Arial" w:cs="Arial"/>
          <w:color w:val="000000"/>
          <w:sz w:val="27"/>
          <w:szCs w:val="27"/>
        </w:rPr>
        <w:t xml:space="preserve"> lieben, das Zeichen des Tieres zu tragen. - Nennt es nicht „Zeichen des Tieres".</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44. </w:t>
      </w:r>
      <w:r>
        <w:rPr>
          <w:rFonts w:ascii="Arial" w:hAnsi="Arial" w:cs="Arial"/>
          <w:color w:val="000000"/>
          <w:sz w:val="27"/>
          <w:szCs w:val="27"/>
        </w:rPr>
        <w:t>Das Kreuzzeichen soll nicht mehr benutzt oder gemacht werden über oder durch Menschen. (Es soll nicht mehr gesegnet werden.) Das Kreuzzeichen zu machen wird dann als Götzendienst und Ungehorsam bezeichnet werden.</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45.</w:t>
      </w:r>
      <w:r>
        <w:rPr>
          <w:rFonts w:ascii="Arial" w:hAnsi="Arial" w:cs="Arial"/>
          <w:color w:val="000000"/>
          <w:sz w:val="27"/>
          <w:szCs w:val="27"/>
        </w:rPr>
        <w:t xml:space="preserve"> Erklärt die früheren Dogmen für falsch, außer dem Dogma der Unfehlbarkeit des Papstes. Sagt, dass Jesus Christus ein Revolutionär war, der es nicht geschafft hat. Sagt, dass der wahre Christus bald kommen wird. Nur dem gewählten Antipapst muss gehorcht werden. Sagt den Menschen, dass sie sich niederbeugen müssen, wenn sein Name genannt wird.</w:t>
      </w:r>
    </w:p>
    <w:p w:rsidR="00C9189E" w:rsidRDefault="00C9189E" w:rsidP="00C9189E">
      <w:pPr>
        <w:pStyle w:val="StandardWeb"/>
        <w:spacing w:before="0" w:beforeAutospacing="0" w:after="120" w:afterAutospacing="0"/>
        <w:jc w:val="both"/>
      </w:pPr>
      <w:r>
        <w:rPr>
          <w:rFonts w:ascii="Arial" w:hAnsi="Arial" w:cs="Arial"/>
          <w:b/>
          <w:bCs/>
          <w:color w:val="000000"/>
          <w:sz w:val="27"/>
          <w:szCs w:val="27"/>
        </w:rPr>
        <w:t xml:space="preserve">46. </w:t>
      </w:r>
      <w:r>
        <w:rPr>
          <w:rFonts w:ascii="Arial" w:hAnsi="Arial" w:cs="Arial"/>
          <w:color w:val="000000"/>
          <w:sz w:val="27"/>
          <w:szCs w:val="27"/>
        </w:rPr>
        <w:t>Befehlt allen Untergebenen des Papstes, in „Heiligen Kreuzzügen" zu kämpfen, um die eine „Weltreligion" zu verbreiten. - Satan weiß, wo alles verlorene Gold ist. Erobert erbarmungslos die Welt!</w:t>
      </w:r>
    </w:p>
    <w:p w:rsidR="00C9189E" w:rsidRDefault="00C9189E" w:rsidP="00C9189E">
      <w:pPr>
        <w:pStyle w:val="StandardWeb"/>
        <w:spacing w:before="0" w:beforeAutospacing="0" w:after="120" w:afterAutospacing="0"/>
        <w:jc w:val="center"/>
      </w:pPr>
      <w:r>
        <w:rPr>
          <w:rFonts w:ascii="Arial" w:hAnsi="Arial" w:cs="Arial"/>
          <w:color w:val="000000"/>
          <w:sz w:val="27"/>
          <w:szCs w:val="27"/>
        </w:rPr>
        <w:t>DAS WIRD DER MENSCHHEIT BRINGEN, WONACH SIE SICH</w:t>
      </w:r>
    </w:p>
    <w:p w:rsidR="00C9189E" w:rsidRDefault="00C9189E" w:rsidP="00C9189E">
      <w:pPr>
        <w:pStyle w:val="StandardWeb"/>
        <w:spacing w:before="0" w:beforeAutospacing="0" w:after="120" w:afterAutospacing="0"/>
        <w:jc w:val="center"/>
      </w:pPr>
      <w:r>
        <w:rPr>
          <w:rFonts w:ascii="Arial" w:hAnsi="Arial" w:cs="Arial"/>
          <w:color w:val="000000"/>
          <w:sz w:val="27"/>
          <w:szCs w:val="27"/>
        </w:rPr>
        <w:t>IMMER GESEHNT HAT: „DIE GOLDENE ZEIT DES FRIEDENS."</w:t>
      </w:r>
    </w:p>
    <w:p w:rsidR="00F64483" w:rsidRDefault="00C9189E" w:rsidP="00C9189E">
      <w:pPr>
        <w:pStyle w:val="StandardWeb"/>
        <w:spacing w:before="0" w:beforeAutospacing="0" w:after="120" w:afterAutospacing="0"/>
        <w:jc w:val="center"/>
      </w:pPr>
      <w:r>
        <w:rPr>
          <w:rFonts w:ascii="Arial" w:hAnsi="Arial" w:cs="Arial"/>
          <w:color w:val="000000"/>
          <w:sz w:val="27"/>
          <w:szCs w:val="27"/>
        </w:rPr>
        <w:t>(Ende des freimaurerischen Edikts gegen die kath. Kirche)</w:t>
      </w:r>
      <w:bookmarkStart w:id="0" w:name="_GoBack"/>
      <w:bookmarkEnd w:id="0"/>
    </w:p>
    <w:sectPr w:rsidR="00F644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89E"/>
    <w:rsid w:val="00C9189E"/>
    <w:rsid w:val="00F6448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9189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C9189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C9189E"/>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C918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134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1350</Words>
  <Characters>8506</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9837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cyberchicken</dc:creator>
  <cp:lastModifiedBy>cyberchicken</cp:lastModifiedBy>
  <cp:revision>1</cp:revision>
  <dcterms:created xsi:type="dcterms:W3CDTF">2018-08-05T19:28:00Z</dcterms:created>
  <dcterms:modified xsi:type="dcterms:W3CDTF">2018-08-05T19:29:00Z</dcterms:modified>
</cp:coreProperties>
</file>