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9E" w:rsidRPr="00FF67DA" w:rsidRDefault="00112D9E" w:rsidP="00112D9E">
      <w:pPr>
        <w:shd w:val="clear" w:color="auto" w:fill="FFFFFF"/>
        <w:autoSpaceDE w:val="0"/>
        <w:autoSpaceDN w:val="0"/>
        <w:adjustRightInd w:val="0"/>
        <w:spacing w:after="120"/>
        <w:jc w:val="center"/>
        <w:rPr>
          <w:color w:val="auto"/>
          <w:sz w:val="28"/>
          <w:szCs w:val="28"/>
        </w:rPr>
      </w:pPr>
      <w:r w:rsidRPr="00FF67DA">
        <w:rPr>
          <w:color w:val="auto"/>
          <w:sz w:val="28"/>
          <w:szCs w:val="28"/>
        </w:rPr>
        <w:t>21.05.2020</w:t>
      </w:r>
    </w:p>
    <w:p w:rsidR="00112D9E" w:rsidRPr="00FF67DA" w:rsidRDefault="00112D9E" w:rsidP="00112D9E">
      <w:pPr>
        <w:shd w:val="clear" w:color="auto" w:fill="FFFFFF"/>
        <w:autoSpaceDE w:val="0"/>
        <w:autoSpaceDN w:val="0"/>
        <w:adjustRightInd w:val="0"/>
        <w:spacing w:after="120"/>
        <w:jc w:val="center"/>
        <w:rPr>
          <w:color w:val="auto"/>
          <w:sz w:val="28"/>
          <w:szCs w:val="28"/>
        </w:rPr>
      </w:pPr>
      <w:r w:rsidRPr="00FF67DA">
        <w:rPr>
          <w:color w:val="auto"/>
          <w:sz w:val="28"/>
          <w:szCs w:val="28"/>
        </w:rPr>
        <w:t>Christi Himmelfahrt (C)</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Der heutige Festtag</w:t>
      </w:r>
      <w:r>
        <w:rPr>
          <w:color w:val="auto"/>
          <w:sz w:val="28"/>
          <w:szCs w:val="28"/>
          <w:vertAlign w:val="superscript"/>
        </w:rPr>
        <w:t xml:space="preserve"> </w:t>
      </w:r>
      <w:r>
        <w:rPr>
          <w:color w:val="auto"/>
          <w:sz w:val="28"/>
          <w:szCs w:val="28"/>
        </w:rPr>
        <w:t>Christi Himmelfahrt will uns eine Antwort geben auf die Frage nach dem Lebenssinn unserer Erdentage. Er kann nicht darin bestehen, in einer z</w:t>
      </w:r>
      <w:r>
        <w:rPr>
          <w:rFonts w:eastAsia="Times New Roman"/>
          <w:color w:val="auto"/>
          <w:sz w:val="28"/>
          <w:szCs w:val="28"/>
        </w:rPr>
        <w:t>ügellosen Weltverlorenheit, Maulwürfen gleich, nach den Gütern dieser Erde</w:t>
      </w:r>
      <w:r>
        <w:rPr>
          <w:rFonts w:eastAsia="Times New Roman"/>
          <w:color w:val="auto"/>
          <w:sz w:val="28"/>
          <w:szCs w:val="28"/>
          <w:vertAlign w:val="superscript"/>
        </w:rPr>
        <w:t xml:space="preserve"> </w:t>
      </w:r>
      <w:r>
        <w:rPr>
          <w:rFonts w:eastAsia="Times New Roman"/>
          <w:color w:val="auto"/>
          <w:sz w:val="28"/>
          <w:szCs w:val="28"/>
        </w:rPr>
        <w:t xml:space="preserve">zu graben, denn es genügt nie: "Je mehr er hat, </w:t>
      </w:r>
      <w:proofErr w:type="spellStart"/>
      <w:r>
        <w:rPr>
          <w:rFonts w:eastAsia="Times New Roman"/>
          <w:color w:val="auto"/>
          <w:sz w:val="28"/>
          <w:szCs w:val="28"/>
        </w:rPr>
        <w:t>um so</w:t>
      </w:r>
      <w:proofErr w:type="spellEnd"/>
      <w:r>
        <w:rPr>
          <w:rFonts w:eastAsia="Times New Roman"/>
          <w:color w:val="auto"/>
          <w:sz w:val="28"/>
          <w:szCs w:val="28"/>
        </w:rPr>
        <w:t xml:space="preserve"> mehr er will, nie schweigen sei</w:t>
      </w:r>
      <w:r>
        <w:rPr>
          <w:rFonts w:eastAsia="Times New Roman"/>
          <w:color w:val="auto"/>
          <w:sz w:val="28"/>
          <w:szCs w:val="28"/>
        </w:rPr>
        <w:softHyphen/>
        <w:t>ne Klagen still.“</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Es kann auch nicht darin bestehen, in einer pessimistischen Welt</w:t>
      </w:r>
      <w:r>
        <w:rPr>
          <w:color w:val="auto"/>
          <w:sz w:val="28"/>
          <w:szCs w:val="28"/>
        </w:rPr>
        <w:softHyphen/>
        <w:t>flucht, blind zu sein f</w:t>
      </w:r>
      <w:r>
        <w:rPr>
          <w:rFonts w:eastAsia="Times New Roman"/>
          <w:color w:val="auto"/>
          <w:sz w:val="28"/>
          <w:szCs w:val="28"/>
        </w:rPr>
        <w:t>ür all das Schöne, was die Mutter Erde anzubieten vermag, sodass wir doch alle uns schwer von ihr trennen. Ja, das ist doch die Torheit ach so vieler, den Lebenswert darin zu sehen, was wir haben und nicht darin zu sehen, was wir sind.</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Das Fest Christi Himmelfahrt will uns die rechte Lebenseinstellung aufzeigen. Sie hei</w:t>
      </w:r>
      <w:r>
        <w:rPr>
          <w:rFonts w:eastAsia="Times New Roman"/>
          <w:color w:val="auto"/>
          <w:sz w:val="28"/>
          <w:szCs w:val="28"/>
        </w:rPr>
        <w:t>ßt weder Weltverlorenheit noch Weltflucht. Wir sind zwar in dieser Welt, aber nicht von dieser Welt. Wir sind nur "Wanderer zwischen zwei Welten" und darum gilt: „Suchet was droben ist!", droben, der Heimat unserer Seele.</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Christi Himmelfahrt</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Christus verl</w:t>
      </w:r>
      <w:r>
        <w:rPr>
          <w:rFonts w:eastAsia="Times New Roman"/>
          <w:color w:val="auto"/>
          <w:sz w:val="28"/>
          <w:szCs w:val="28"/>
        </w:rPr>
        <w:t>ässt diese Welt, die ihm einen einzigen Kreuzweg berei</w:t>
      </w:r>
      <w:r>
        <w:rPr>
          <w:rFonts w:eastAsia="Times New Roman"/>
          <w:color w:val="auto"/>
          <w:sz w:val="28"/>
          <w:szCs w:val="28"/>
        </w:rPr>
        <w:softHyphen/>
        <w:t>tete vom Krippenholz der Geburt bis zum Kreuzesholz im Tode. Droben auf dem Tabor, wo sein Leiden begann, "dort erhob er sei</w:t>
      </w:r>
      <w:r>
        <w:rPr>
          <w:rFonts w:eastAsia="Times New Roman"/>
          <w:color w:val="auto"/>
          <w:sz w:val="28"/>
          <w:szCs w:val="28"/>
        </w:rPr>
        <w:softHyphen/>
        <w:t>ne Hände und segnete die Apostel. Und während er sie segnete, ver</w:t>
      </w:r>
      <w:r>
        <w:rPr>
          <w:rFonts w:eastAsia="Times New Roman"/>
          <w:color w:val="auto"/>
          <w:sz w:val="28"/>
          <w:szCs w:val="28"/>
        </w:rPr>
        <w:softHyphen/>
        <w:t>ließ er sie und wurde zum Himmel emporgehoben."</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Christus verl</w:t>
      </w:r>
      <w:r>
        <w:rPr>
          <w:rFonts w:eastAsia="Times New Roman"/>
          <w:color w:val="auto"/>
          <w:sz w:val="28"/>
          <w:szCs w:val="28"/>
        </w:rPr>
        <w:t>ässt diese Welt, kehrt wieder heim zu seinem Vater. Eine Wolke hatte ihn den Blicken der Jünger entzogen und "sie fie</w:t>
      </w:r>
      <w:r>
        <w:rPr>
          <w:rFonts w:eastAsia="Times New Roman"/>
          <w:color w:val="auto"/>
          <w:sz w:val="28"/>
          <w:szCs w:val="28"/>
        </w:rPr>
        <w:softHyphen/>
        <w:t>len nieder".</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 xml:space="preserve">Die Apostel wissen sich nicht allein gelassen auf dieser Erde. Die Wolke, die sich </w:t>
      </w:r>
      <w:proofErr w:type="spellStart"/>
      <w:r>
        <w:rPr>
          <w:color w:val="auto"/>
          <w:sz w:val="28"/>
          <w:szCs w:val="28"/>
        </w:rPr>
        <w:t>da zwischen</w:t>
      </w:r>
      <w:proofErr w:type="spellEnd"/>
      <w:r>
        <w:rPr>
          <w:color w:val="auto"/>
          <w:sz w:val="28"/>
          <w:szCs w:val="28"/>
        </w:rPr>
        <w:t xml:space="preserve"> sie und den Meister legt, ist nicht ein Trennungsstrich zwischen Diesseits und Jenseits. Nein, sie ist der Gnadenbrunnen des </w:t>
      </w:r>
      <w:proofErr w:type="gramStart"/>
      <w:r>
        <w:rPr>
          <w:color w:val="auto"/>
          <w:sz w:val="28"/>
          <w:szCs w:val="28"/>
        </w:rPr>
        <w:t>Neuem</w:t>
      </w:r>
      <w:proofErr w:type="gramEnd"/>
      <w:r>
        <w:rPr>
          <w:color w:val="auto"/>
          <w:sz w:val="28"/>
          <w:szCs w:val="28"/>
        </w:rPr>
        <w:t xml:space="preserve"> Bundes.</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Gleich der Wolke, aus der warmer Regen quillt, um den Durst des Erd</w:t>
      </w:r>
      <w:r>
        <w:rPr>
          <w:rFonts w:eastAsia="Times New Roman"/>
          <w:color w:val="auto"/>
          <w:sz w:val="28"/>
          <w:szCs w:val="28"/>
        </w:rPr>
        <w:t>reiches zu stillen und es Frucht hervorbringen zu lassen, so werden ihnen Kraft in ihrer Schwäche, Trost in ihrer Sorge und Freude in ihrem Leid zuströmen aus dem Reich seines Vaters.</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Mit der Himmelfahrt Christi f</w:t>
      </w:r>
      <w:r>
        <w:rPr>
          <w:rFonts w:eastAsia="Times New Roman"/>
          <w:color w:val="auto"/>
          <w:sz w:val="28"/>
          <w:szCs w:val="28"/>
        </w:rPr>
        <w:t>ällt der letzte Vorhang nieder über der Bühne, auf der Christus das ihm vom Vater aufgegebene Werk vollendet hat.</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 xml:space="preserve">Er ist </w:t>
      </w:r>
      <w:proofErr w:type="gramStart"/>
      <w:r>
        <w:rPr>
          <w:color w:val="auto"/>
          <w:sz w:val="28"/>
          <w:szCs w:val="28"/>
        </w:rPr>
        <w:t>der</w:t>
      </w:r>
      <w:proofErr w:type="gramEnd"/>
      <w:r>
        <w:rPr>
          <w:color w:val="auto"/>
          <w:sz w:val="28"/>
          <w:szCs w:val="28"/>
        </w:rPr>
        <w:t xml:space="preserve"> Gemeinde, die er um sich gesammelt hat, nicht fern. Nein, sie ist sein Leib, er lebt in ihr, sie ist das Gottesreich in</w:t>
      </w:r>
      <w:r>
        <w:rPr>
          <w:color w:val="auto"/>
          <w:sz w:val="28"/>
          <w:szCs w:val="28"/>
        </w:rPr>
        <w:softHyphen/>
        <w:t>mitten des Weltreiches.</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lastRenderedPageBreak/>
        <w:t>Christus ist der Architekt, der die Grundz</w:t>
      </w:r>
      <w:r>
        <w:rPr>
          <w:rFonts w:eastAsia="Times New Roman"/>
          <w:color w:val="auto"/>
          <w:sz w:val="28"/>
          <w:szCs w:val="28"/>
        </w:rPr>
        <w:t>üge dieses Gottesreiches gezeichnet und das Fundament gelegt hat.</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Nun ist es des Hl. Geistes, den er senden wird, Aufgabe</w:t>
      </w:r>
      <w:r>
        <w:rPr>
          <w:rFonts w:eastAsia="Times New Roman"/>
          <w:color w:val="auto"/>
          <w:sz w:val="28"/>
          <w:szCs w:val="28"/>
        </w:rPr>
        <w:t>, diesen Bau fortzuführen.</w:t>
      </w:r>
    </w:p>
    <w:p w:rsidR="00112D9E" w:rsidRDefault="00112D9E" w:rsidP="00112D9E">
      <w:pPr>
        <w:shd w:val="clear" w:color="auto" w:fill="FFFFFF"/>
        <w:autoSpaceDE w:val="0"/>
        <w:autoSpaceDN w:val="0"/>
        <w:adjustRightInd w:val="0"/>
        <w:spacing w:after="120"/>
        <w:jc w:val="both"/>
        <w:rPr>
          <w:rFonts w:eastAsia="Times New Roman"/>
          <w:color w:val="auto"/>
          <w:sz w:val="28"/>
          <w:szCs w:val="28"/>
        </w:rPr>
      </w:pPr>
      <w:r>
        <w:rPr>
          <w:color w:val="auto"/>
          <w:sz w:val="28"/>
          <w:szCs w:val="28"/>
        </w:rPr>
        <w:t xml:space="preserve">Dieser Hl. Geist ist es nun, der als die treibende Kraft der Liebe die Kirche begleiten wird bis an das Ende der Tage. Und an uns, an einem jeden von uns ist es gelegen, sich diesem Hl. Geist zu </w:t>
      </w:r>
      <w:r>
        <w:rPr>
          <w:rFonts w:eastAsia="Times New Roman"/>
          <w:color w:val="auto"/>
          <w:sz w:val="28"/>
          <w:szCs w:val="28"/>
        </w:rPr>
        <w:t xml:space="preserve">öffnen, dass wir ein lebendiger Baustein sind in diesem Bau der Kirche." </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 xml:space="preserve">Wir wollen beten mit dem Kardinal Newman: </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"Bleibe bei uns, Herr!</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Dann werde ich selber leuchten, wie du geleuchtet hast,</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 xml:space="preserve">werde </w:t>
      </w:r>
      <w:proofErr w:type="gramStart"/>
      <w:r>
        <w:rPr>
          <w:color w:val="auto"/>
          <w:sz w:val="28"/>
          <w:szCs w:val="28"/>
        </w:rPr>
        <w:t>andren</w:t>
      </w:r>
      <w:proofErr w:type="gramEnd"/>
      <w:r>
        <w:rPr>
          <w:color w:val="auto"/>
          <w:sz w:val="28"/>
          <w:szCs w:val="28"/>
        </w:rPr>
        <w:t xml:space="preserve"> Licht sein.</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Gib, da</w:t>
      </w:r>
      <w:r>
        <w:rPr>
          <w:rFonts w:eastAsia="Times New Roman"/>
          <w:color w:val="auto"/>
          <w:sz w:val="28"/>
          <w:szCs w:val="28"/>
        </w:rPr>
        <w:t>ss ich dich so verherrliche, wie es dir am besten</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gef</w:t>
      </w:r>
      <w:r>
        <w:rPr>
          <w:rFonts w:eastAsia="Times New Roman"/>
          <w:color w:val="auto"/>
          <w:sz w:val="28"/>
          <w:szCs w:val="28"/>
        </w:rPr>
        <w:t>ällt: indem ich allen um mich leuchte.</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Gib ihnen Licht so gut wie mir! Erleuchte sie durch mich</w:t>
      </w:r>
    </w:p>
    <w:p w:rsidR="00112D9E" w:rsidRDefault="00112D9E" w:rsidP="00112D9E">
      <w:pPr>
        <w:shd w:val="clear" w:color="auto" w:fill="FFFFFF"/>
        <w:autoSpaceDE w:val="0"/>
        <w:autoSpaceDN w:val="0"/>
        <w:adjustRightInd w:val="0"/>
        <w:spacing w:after="120"/>
        <w:jc w:val="both"/>
        <w:rPr>
          <w:color w:val="auto"/>
          <w:sz w:val="28"/>
          <w:szCs w:val="28"/>
        </w:rPr>
      </w:pPr>
      <w:r>
        <w:rPr>
          <w:color w:val="auto"/>
          <w:sz w:val="28"/>
          <w:szCs w:val="28"/>
        </w:rPr>
        <w:t>und mit mir!</w:t>
      </w:r>
    </w:p>
    <w:p w:rsidR="00112D9E" w:rsidRDefault="00112D9E" w:rsidP="00112D9E">
      <w:pPr>
        <w:shd w:val="clear" w:color="auto" w:fill="FFFFFF"/>
        <w:autoSpaceDE w:val="0"/>
        <w:autoSpaceDN w:val="0"/>
        <w:adjustRightInd w:val="0"/>
        <w:spacing w:after="120"/>
        <w:jc w:val="both"/>
        <w:rPr>
          <w:rFonts w:eastAsia="Times New Roman"/>
          <w:color w:val="auto"/>
          <w:sz w:val="28"/>
          <w:szCs w:val="28"/>
        </w:rPr>
      </w:pPr>
      <w:r>
        <w:rPr>
          <w:color w:val="auto"/>
          <w:sz w:val="28"/>
          <w:szCs w:val="28"/>
        </w:rPr>
        <w:t>Gib, da</w:t>
      </w:r>
      <w:r>
        <w:rPr>
          <w:rFonts w:eastAsia="Times New Roman"/>
          <w:color w:val="auto"/>
          <w:sz w:val="28"/>
          <w:szCs w:val="28"/>
        </w:rPr>
        <w:t xml:space="preserve">ss ich dich verkündige, auch ohne zu predigen, </w:t>
      </w:r>
    </w:p>
    <w:p w:rsidR="00112D9E" w:rsidRDefault="00112D9E" w:rsidP="00112D9E">
      <w:pPr>
        <w:shd w:val="clear" w:color="auto" w:fill="FFFFFF"/>
        <w:autoSpaceDE w:val="0"/>
        <w:autoSpaceDN w:val="0"/>
        <w:adjustRightInd w:val="0"/>
        <w:spacing w:after="120"/>
        <w:jc w:val="both"/>
        <w:rPr>
          <w:color w:val="auto"/>
          <w:sz w:val="28"/>
          <w:szCs w:val="28"/>
        </w:rPr>
      </w:pPr>
      <w:r>
        <w:rPr>
          <w:rFonts w:eastAsia="Times New Roman"/>
          <w:color w:val="auto"/>
          <w:sz w:val="28"/>
          <w:szCs w:val="28"/>
        </w:rPr>
        <w:t>nicht</w:t>
      </w:r>
      <w:r>
        <w:rPr>
          <w:color w:val="auto"/>
          <w:sz w:val="28"/>
          <w:szCs w:val="28"/>
        </w:rPr>
        <w:t xml:space="preserve"> durch Worte, sondern durch mein Beispiel."</w:t>
      </w:r>
    </w:p>
    <w:p w:rsidR="00F535F8" w:rsidRDefault="00112D9E">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9E"/>
    <w:rsid w:val="00112D9E"/>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D9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D9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2020-04-14T20:49:00Z</dcterms:created>
  <dcterms:modified xsi:type="dcterms:W3CDTF">2020-04-14T20:49:00Z</dcterms:modified>
</cp:coreProperties>
</file>