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38C" w:rsidRDefault="0016038C" w:rsidP="0016038C">
      <w:pPr>
        <w:shd w:val="clear" w:color="auto" w:fill="FFFFFF"/>
        <w:autoSpaceDE w:val="0"/>
        <w:autoSpaceDN w:val="0"/>
        <w:adjustRightInd w:val="0"/>
        <w:spacing w:after="120"/>
        <w:jc w:val="center"/>
        <w:rPr>
          <w:color w:val="auto"/>
          <w:sz w:val="28"/>
          <w:szCs w:val="28"/>
        </w:rPr>
      </w:pPr>
      <w:r>
        <w:rPr>
          <w:color w:val="auto"/>
          <w:sz w:val="28"/>
          <w:szCs w:val="28"/>
        </w:rPr>
        <w:t>02.11.2019</w:t>
      </w:r>
    </w:p>
    <w:p w:rsidR="0016038C" w:rsidRPr="0016038C" w:rsidRDefault="0016038C" w:rsidP="0016038C">
      <w:pPr>
        <w:shd w:val="clear" w:color="auto" w:fill="FFFFFF"/>
        <w:autoSpaceDE w:val="0"/>
        <w:autoSpaceDN w:val="0"/>
        <w:adjustRightInd w:val="0"/>
        <w:spacing w:after="120"/>
        <w:jc w:val="center"/>
        <w:rPr>
          <w:color w:val="auto"/>
          <w:sz w:val="28"/>
          <w:szCs w:val="28"/>
        </w:rPr>
      </w:pPr>
      <w:r w:rsidRPr="0016038C">
        <w:rPr>
          <w:color w:val="auto"/>
          <w:sz w:val="28"/>
          <w:szCs w:val="28"/>
        </w:rPr>
        <w:t>Allerseelen (B)</w:t>
      </w:r>
    </w:p>
    <w:p w:rsidR="0016038C" w:rsidRPr="0016038C" w:rsidRDefault="0016038C" w:rsidP="0016038C">
      <w:pPr>
        <w:shd w:val="clear" w:color="auto" w:fill="FFFFFF"/>
        <w:autoSpaceDE w:val="0"/>
        <w:autoSpaceDN w:val="0"/>
        <w:adjustRightInd w:val="0"/>
        <w:spacing w:after="120"/>
        <w:jc w:val="center"/>
        <w:rPr>
          <w:b/>
          <w:color w:val="auto"/>
          <w:sz w:val="28"/>
          <w:szCs w:val="28"/>
        </w:rPr>
      </w:pPr>
      <w:bookmarkStart w:id="0" w:name="_GoBack"/>
      <w:r w:rsidRPr="0016038C">
        <w:rPr>
          <w:b/>
          <w:color w:val="auto"/>
          <w:sz w:val="28"/>
          <w:szCs w:val="28"/>
        </w:rPr>
        <w:t>„Ich bin die Auferstehung und das Leben.“</w:t>
      </w:r>
    </w:p>
    <w:bookmarkEnd w:id="0"/>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Der Allerseelentag f</w:t>
      </w:r>
      <w:r>
        <w:rPr>
          <w:rFonts w:eastAsia="Times New Roman"/>
          <w:color w:val="auto"/>
          <w:sz w:val="28"/>
          <w:szCs w:val="28"/>
        </w:rPr>
        <w:t>ührt uns an die Grenzscheide dieses Lebens, zwischen Diesseits und Jenseits, zwischen Zeit und Ewigkeit, zwischen Erwartung und Erfüllung.</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 xml:space="preserve">Auf vielen Gedenksteinen </w:t>
      </w:r>
      <w:r>
        <w:rPr>
          <w:rFonts w:eastAsia="Times New Roman"/>
          <w:color w:val="auto"/>
          <w:sz w:val="28"/>
          <w:szCs w:val="28"/>
        </w:rPr>
        <w:t>unserer Toten stehen die Worte des Herrn: „I</w:t>
      </w:r>
      <w:r>
        <w:rPr>
          <w:color w:val="auto"/>
          <w:sz w:val="28"/>
          <w:szCs w:val="28"/>
        </w:rPr>
        <w:t>ch bin die Auferstehung und das Leben.“</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M</w:t>
      </w:r>
      <w:r>
        <w:rPr>
          <w:rFonts w:eastAsia="Times New Roman"/>
          <w:color w:val="auto"/>
          <w:sz w:val="28"/>
          <w:szCs w:val="28"/>
        </w:rPr>
        <w:t xml:space="preserve">üssen wir in unseren Tagen nicht fragen, war das ihr Glaube und </w:t>
      </w:r>
      <w:r>
        <w:rPr>
          <w:color w:val="auto"/>
          <w:sz w:val="28"/>
          <w:szCs w:val="28"/>
        </w:rPr>
        <w:t>ist das noch unser Glaube in unserer glaubensschwachen Zeit?</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Der Herr sagt klar: „Wer an mich glaubt, wird leben, auch wenn er stirbt, und jeder, der diesen Glauben w</w:t>
      </w:r>
      <w:r>
        <w:rPr>
          <w:rFonts w:eastAsia="Times New Roman"/>
          <w:color w:val="auto"/>
          <w:sz w:val="28"/>
          <w:szCs w:val="28"/>
        </w:rPr>
        <w:t>ährend der Erdentage bekennt, stirbt nicht, er lebt weiter in der Ewigkeit."</w:t>
      </w:r>
      <w:r>
        <w:rPr>
          <w:color w:val="auto"/>
          <w:sz w:val="28"/>
          <w:szCs w:val="28"/>
        </w:rPr>
        <w:t xml:space="preserve"> Und er f</w:t>
      </w:r>
      <w:r>
        <w:rPr>
          <w:rFonts w:eastAsia="Times New Roman"/>
          <w:color w:val="auto"/>
          <w:sz w:val="28"/>
          <w:szCs w:val="28"/>
        </w:rPr>
        <w:t>ügt hinzu: „Glaubst du das?"</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Ja, dieses Leben in der Ewigkeit bestimmst du in dieser Zeitlichkeit.</w:t>
      </w:r>
    </w:p>
    <w:p w:rsidR="0016038C" w:rsidRDefault="0016038C" w:rsidP="0016038C">
      <w:pPr>
        <w:shd w:val="clear" w:color="auto" w:fill="FFFFFF"/>
        <w:autoSpaceDE w:val="0"/>
        <w:autoSpaceDN w:val="0"/>
        <w:adjustRightInd w:val="0"/>
        <w:spacing w:after="120"/>
        <w:rPr>
          <w:rFonts w:eastAsia="Times New Roman"/>
          <w:color w:val="auto"/>
          <w:sz w:val="28"/>
          <w:szCs w:val="28"/>
        </w:rPr>
      </w:pPr>
      <w:r>
        <w:rPr>
          <w:color w:val="auto"/>
          <w:sz w:val="28"/>
          <w:szCs w:val="28"/>
        </w:rPr>
        <w:t>Wie furchtbar und entmutigend ist doch dagegen das Wort des Dichter Bert Brecht, der spottend sagt: La</w:t>
      </w:r>
      <w:r>
        <w:rPr>
          <w:rFonts w:eastAsia="Times New Roman"/>
          <w:color w:val="auto"/>
          <w:sz w:val="28"/>
          <w:szCs w:val="28"/>
        </w:rPr>
        <w:t>sst euch nicht verführen, ihr wer</w:t>
      </w:r>
      <w:r>
        <w:rPr>
          <w:rFonts w:eastAsia="Times New Roman"/>
          <w:color w:val="auto"/>
          <w:sz w:val="28"/>
          <w:szCs w:val="28"/>
        </w:rPr>
        <w:softHyphen/>
        <w:t>det sterben mit den Tieren und danach kommt nichts." Da gefällt mir schon besser der Tübinger Theologe Hans Küng, wenn er sagt: „Lasst euch nicht verführen, ihr werdet nicht sterben mit den Tieren und danach kommt kein nichts.“</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Nun, ich glaube, frivoler Spott kann ein vom Schmerz blutendes Herz kaum tr</w:t>
      </w:r>
      <w:r>
        <w:rPr>
          <w:rFonts w:eastAsia="Times New Roman"/>
          <w:color w:val="auto"/>
          <w:sz w:val="28"/>
          <w:szCs w:val="28"/>
        </w:rPr>
        <w:t xml:space="preserve">östen, da sollten wir uns schon an ein Wort klammern, das Hoffnung und </w:t>
      </w:r>
      <w:proofErr w:type="spellStart"/>
      <w:r>
        <w:rPr>
          <w:rFonts w:eastAsia="Times New Roman"/>
          <w:color w:val="auto"/>
          <w:sz w:val="28"/>
          <w:szCs w:val="28"/>
        </w:rPr>
        <w:t>Verrauen</w:t>
      </w:r>
      <w:proofErr w:type="spellEnd"/>
      <w:r>
        <w:rPr>
          <w:rFonts w:eastAsia="Times New Roman"/>
          <w:color w:val="auto"/>
          <w:sz w:val="28"/>
          <w:szCs w:val="28"/>
        </w:rPr>
        <w:t xml:space="preserve"> schenkt,  und dieses Wort hat uns Gott gegeben. Christus sagt: "Ich bin die Auferstehung und das Leben." Das ist kein Wort, das uns wie eine Formel gegeben wird, wie eins und eins ist zwei, eine Formel, die man blind hinnehmen muss, um nicht als </w:t>
      </w:r>
      <w:r>
        <w:rPr>
          <w:color w:val="auto"/>
          <w:sz w:val="28"/>
          <w:szCs w:val="28"/>
        </w:rPr>
        <w:t>Narr im Leben zu stehen. Nein, das ist ein Wort, das meine Entscheidu</w:t>
      </w:r>
      <w:r>
        <w:rPr>
          <w:rFonts w:eastAsia="Times New Roman"/>
          <w:color w:val="auto"/>
          <w:sz w:val="28"/>
          <w:szCs w:val="28"/>
        </w:rPr>
        <w:t>ng erfordert. Darum auch die Frage: „Glaubst du das?"</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In diesem Glauben an das Leben nach dem Tode stehen wir hier auf dem Gottesacker unserer Gemeinde, dem letzten Ruheh</w:t>
      </w:r>
      <w:r>
        <w:rPr>
          <w:rFonts w:eastAsia="Times New Roman"/>
          <w:color w:val="auto"/>
          <w:sz w:val="28"/>
          <w:szCs w:val="28"/>
        </w:rPr>
        <w:t xml:space="preserve">ügel, dem letzten Stück Erde, dem letzten Stück Heimat, was wir ihnen noch geben können. In diesem Glauben an das Leben nach dem Tode haben wir über ihrem Grabe ein Kreuz oder Denkmal errichtet und darauf Name, Geburts- und Sterbetag geschrieben, als Erinnerung an die Zeit, da er mit uns über diese Erde gewandert war. </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In diesem Glauben an das Leben nach dem Tode haben wir heute, am Al</w:t>
      </w:r>
      <w:r>
        <w:rPr>
          <w:rFonts w:eastAsia="Times New Roman"/>
          <w:color w:val="auto"/>
          <w:sz w:val="28"/>
          <w:szCs w:val="28"/>
        </w:rPr>
        <w:t xml:space="preserve">lerseelentag uns alle eingefunden, um einen Kranz niederzulegen, ein Lichtlein zu entzünden, ein Gebet zu sprechen und geweihtes Wasser zu sprengen. </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lastRenderedPageBreak/>
        <w:t>Wie furchtbar w</w:t>
      </w:r>
      <w:r>
        <w:rPr>
          <w:rFonts w:eastAsia="Times New Roman"/>
          <w:color w:val="auto"/>
          <w:sz w:val="28"/>
          <w:szCs w:val="28"/>
        </w:rPr>
        <w:t xml:space="preserve">äre doch dieses Leben, das seine Grenze im Tode hat. Dann wäre ja der Tod der Herr über unser Leben und nicht Gott. Dann wäre es gleichgültig, ob du ein Lügner bist oder die Wahrheit sprichst, ob du nach deinem Gewissen handelst oder nach Willkür. Dann hätte der griechische Philosoph recht, der sagt: "Das </w:t>
      </w:r>
      <w:proofErr w:type="spellStart"/>
      <w:r>
        <w:rPr>
          <w:rFonts w:eastAsia="Times New Roman"/>
          <w:color w:val="auto"/>
          <w:sz w:val="28"/>
          <w:szCs w:val="28"/>
        </w:rPr>
        <w:t>beste</w:t>
      </w:r>
      <w:proofErr w:type="spellEnd"/>
      <w:r>
        <w:rPr>
          <w:rFonts w:eastAsia="Times New Roman"/>
          <w:color w:val="auto"/>
          <w:sz w:val="28"/>
          <w:szCs w:val="28"/>
        </w:rPr>
        <w:t>, was du tun kannst, du wirst nie geboren, und das zweitbeste ist, du wür</w:t>
      </w:r>
      <w:r>
        <w:rPr>
          <w:rFonts w:eastAsia="Times New Roman"/>
          <w:color w:val="auto"/>
          <w:sz w:val="28"/>
          <w:szCs w:val="28"/>
        </w:rPr>
        <w:softHyphen/>
        <w:t>dest sofort wieder sterben.“</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Ohne diesen Glauben an ein Leben nach dem Tode w</w:t>
      </w:r>
      <w:r>
        <w:rPr>
          <w:rFonts w:eastAsia="Times New Roman"/>
          <w:color w:val="auto"/>
          <w:sz w:val="28"/>
          <w:szCs w:val="28"/>
        </w:rPr>
        <w:t xml:space="preserve">äre das Leben auf dieser Erde vergleichbar einem Karussellpferd, das immerzu um sich selbst kreist. </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Dieses Leben nach dem Tode ist nicht ein Phantom, ein Wunschtraum, ist auch nicht nur die begl</w:t>
      </w:r>
      <w:r>
        <w:rPr>
          <w:rFonts w:eastAsia="Times New Roman"/>
          <w:color w:val="auto"/>
          <w:sz w:val="28"/>
          <w:szCs w:val="28"/>
        </w:rPr>
        <w:t>ückende Wahrheit, die uns Christen durch</w:t>
      </w:r>
      <w:r>
        <w:rPr>
          <w:color w:val="auto"/>
          <w:sz w:val="28"/>
          <w:szCs w:val="28"/>
        </w:rPr>
        <w:t xml:space="preserve"> Christus gegeben ist. Nein, es ist eine Wahrheit, die jedem </w:t>
      </w:r>
      <w:proofErr w:type="spellStart"/>
      <w:r>
        <w:rPr>
          <w:color w:val="auto"/>
          <w:sz w:val="28"/>
          <w:szCs w:val="28"/>
        </w:rPr>
        <w:t>Mensche</w:t>
      </w:r>
      <w:proofErr w:type="spellEnd"/>
      <w:r>
        <w:rPr>
          <w:color w:val="auto"/>
          <w:sz w:val="28"/>
          <w:szCs w:val="28"/>
        </w:rPr>
        <w:t xml:space="preserve"> als ein Urvertrauen ins Herz geschrieben ist. </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 xml:space="preserve">Darum glauben an ein Leben nach dem Tode alle Religionen, lehren den Unsterblichkeitsglauben alle Propheten, alle Philosophen der alten wie der neuen Zeit. </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"Ich bin die Auferstehung und das Leben." M</w:t>
      </w:r>
      <w:r>
        <w:rPr>
          <w:rFonts w:eastAsia="Times New Roman"/>
          <w:color w:val="auto"/>
          <w:sz w:val="28"/>
          <w:szCs w:val="28"/>
        </w:rPr>
        <w:t>öge dieses Wort des Herrn am heutigen Allerseelentag wie ein Stern über den Gräbern unserer Lieben stehen und sein Licht in das Dunkel unseres Leides und unserer Trauer wer</w:t>
      </w:r>
      <w:r>
        <w:rPr>
          <w:rFonts w:eastAsia="Times New Roman"/>
          <w:color w:val="auto"/>
          <w:sz w:val="28"/>
          <w:szCs w:val="28"/>
        </w:rPr>
        <w:softHyphen/>
        <w:t xml:space="preserve">fen. Und wenn wir jetzt an die Gräber unseres Friedhofs gehen, dann wollen wir es tun in dem Vertrauen, das uns die Kirche in der Präfation des heutigen Tages zuruft: "Wohl drückt ein unabänderliches </w:t>
      </w:r>
      <w:proofErr w:type="spellStart"/>
      <w:r>
        <w:rPr>
          <w:rFonts w:eastAsia="Times New Roman"/>
          <w:color w:val="auto"/>
          <w:sz w:val="28"/>
          <w:szCs w:val="28"/>
        </w:rPr>
        <w:t>Todeslos</w:t>
      </w:r>
      <w:proofErr w:type="spellEnd"/>
      <w:r>
        <w:rPr>
          <w:rFonts w:eastAsia="Times New Roman"/>
          <w:color w:val="auto"/>
          <w:sz w:val="28"/>
          <w:szCs w:val="28"/>
        </w:rPr>
        <w:t xml:space="preserve"> uns nieder, aber die Hoffnung auf einstige Auferstehung richtet </w:t>
      </w:r>
      <w:r>
        <w:rPr>
          <w:color w:val="auto"/>
          <w:sz w:val="28"/>
          <w:szCs w:val="28"/>
        </w:rPr>
        <w:t>uns wieder auf. Wohl wird d</w:t>
      </w:r>
      <w:r>
        <w:rPr>
          <w:rFonts w:eastAsia="Times New Roman"/>
          <w:color w:val="auto"/>
          <w:sz w:val="28"/>
          <w:szCs w:val="28"/>
        </w:rPr>
        <w:t xml:space="preserve">er Lebenslauf hier gehemmt, </w:t>
      </w:r>
      <w:r>
        <w:rPr>
          <w:color w:val="auto"/>
          <w:sz w:val="28"/>
          <w:szCs w:val="28"/>
        </w:rPr>
        <w:t>aber das Leben wird nicht zerst</w:t>
      </w:r>
      <w:r>
        <w:rPr>
          <w:rFonts w:eastAsia="Times New Roman"/>
          <w:color w:val="auto"/>
          <w:sz w:val="28"/>
          <w:szCs w:val="28"/>
        </w:rPr>
        <w:t xml:space="preserve">ört, sondern umgestaltet. Wohl fällt diese irdische Herberge in Staub, aber eine neue Heimat steht uns droben </w:t>
      </w:r>
      <w:proofErr w:type="gramStart"/>
      <w:r>
        <w:rPr>
          <w:rFonts w:eastAsia="Times New Roman"/>
          <w:color w:val="auto"/>
          <w:sz w:val="28"/>
          <w:szCs w:val="28"/>
        </w:rPr>
        <w:t>bereit "</w:t>
      </w:r>
      <w:proofErr w:type="gramEnd"/>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Lasset uns beten:</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 xml:space="preserve">"Du hast ins Leben alles gerufen. </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Herr, deine Sch</w:t>
      </w:r>
      <w:r>
        <w:rPr>
          <w:rFonts w:eastAsia="Times New Roman"/>
          <w:color w:val="auto"/>
          <w:sz w:val="28"/>
          <w:szCs w:val="28"/>
        </w:rPr>
        <w:t xml:space="preserve">öpfung neigt sich zum Tode: Hole sie heim! </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 xml:space="preserve">Schenke im Ende auch die Vollendung! </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 xml:space="preserve">Nicht in die Leere falle die Vielfalt irdischen Lebens! </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Herr, deine Pl</w:t>
      </w:r>
      <w:r>
        <w:rPr>
          <w:rFonts w:eastAsia="Times New Roman"/>
          <w:color w:val="auto"/>
          <w:sz w:val="28"/>
          <w:szCs w:val="28"/>
        </w:rPr>
        <w:t xml:space="preserve">äne bleiben uns dunkel. </w:t>
      </w:r>
    </w:p>
    <w:p w:rsidR="0016038C" w:rsidRDefault="0016038C" w:rsidP="0016038C">
      <w:pPr>
        <w:shd w:val="clear" w:color="auto" w:fill="FFFFFF"/>
        <w:autoSpaceDE w:val="0"/>
        <w:autoSpaceDN w:val="0"/>
        <w:adjustRightInd w:val="0"/>
        <w:spacing w:after="120"/>
        <w:rPr>
          <w:color w:val="auto"/>
          <w:sz w:val="28"/>
          <w:szCs w:val="28"/>
        </w:rPr>
      </w:pPr>
      <w:r>
        <w:rPr>
          <w:color w:val="auto"/>
          <w:sz w:val="28"/>
          <w:szCs w:val="28"/>
        </w:rPr>
        <w:t>Doch singen Lob wir dir, dem dreieinen, ewigen Gott."</w:t>
      </w:r>
    </w:p>
    <w:p w:rsidR="00F535F8" w:rsidRDefault="0016038C" w:rsidP="0016038C"/>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38C"/>
    <w:rsid w:val="0016038C"/>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38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38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3690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2019-09-12T18:27:00Z</dcterms:created>
  <dcterms:modified xsi:type="dcterms:W3CDTF">2019-09-12T18:28:00Z</dcterms:modified>
</cp:coreProperties>
</file>