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F4" w:rsidRPr="00E223F4" w:rsidRDefault="00E223F4" w:rsidP="00E223F4">
      <w:pPr>
        <w:shd w:val="clear" w:color="auto" w:fill="FFFFFF"/>
        <w:autoSpaceDE w:val="0"/>
        <w:autoSpaceDN w:val="0"/>
        <w:adjustRightInd w:val="0"/>
        <w:spacing w:after="120"/>
        <w:jc w:val="center"/>
        <w:rPr>
          <w:color w:val="auto"/>
          <w:sz w:val="28"/>
          <w:szCs w:val="28"/>
        </w:rPr>
      </w:pPr>
      <w:r w:rsidRPr="00E223F4">
        <w:rPr>
          <w:color w:val="auto"/>
          <w:sz w:val="28"/>
          <w:szCs w:val="28"/>
        </w:rPr>
        <w:t>05.05.2019</w:t>
      </w:r>
    </w:p>
    <w:p w:rsidR="00E223F4" w:rsidRPr="00E223F4" w:rsidRDefault="00E223F4" w:rsidP="00E223F4">
      <w:pPr>
        <w:shd w:val="clear" w:color="auto" w:fill="FFFFFF"/>
        <w:autoSpaceDE w:val="0"/>
        <w:autoSpaceDN w:val="0"/>
        <w:adjustRightInd w:val="0"/>
        <w:spacing w:after="120"/>
        <w:jc w:val="center"/>
        <w:rPr>
          <w:color w:val="auto"/>
          <w:sz w:val="28"/>
          <w:szCs w:val="28"/>
        </w:rPr>
      </w:pPr>
      <w:r w:rsidRPr="00E223F4">
        <w:rPr>
          <w:color w:val="auto"/>
          <w:sz w:val="28"/>
          <w:szCs w:val="28"/>
        </w:rPr>
        <w:t>3. Sonntag der Osterzelt ( B ):  (</w:t>
      </w:r>
      <w:proofErr w:type="spellStart"/>
      <w:r w:rsidRPr="00E223F4">
        <w:rPr>
          <w:color w:val="auto"/>
          <w:sz w:val="28"/>
          <w:szCs w:val="28"/>
        </w:rPr>
        <w:t>Lk</w:t>
      </w:r>
      <w:proofErr w:type="spellEnd"/>
      <w:r w:rsidRPr="00E223F4">
        <w:rPr>
          <w:color w:val="auto"/>
          <w:sz w:val="28"/>
          <w:szCs w:val="28"/>
        </w:rPr>
        <w:t xml:space="preserve"> 24</w:t>
      </w:r>
      <w:r w:rsidRPr="00E223F4">
        <w:rPr>
          <w:i/>
          <w:iCs/>
          <w:color w:val="auto"/>
          <w:sz w:val="28"/>
          <w:szCs w:val="28"/>
        </w:rPr>
        <w:t xml:space="preserve">, </w:t>
      </w:r>
      <w:r w:rsidRPr="00E223F4">
        <w:rPr>
          <w:color w:val="auto"/>
          <w:sz w:val="28"/>
          <w:szCs w:val="28"/>
        </w:rPr>
        <w:t>35-48)</w:t>
      </w:r>
    </w:p>
    <w:p w:rsidR="00E223F4" w:rsidRPr="00E223F4" w:rsidRDefault="00E223F4" w:rsidP="00E223F4">
      <w:pPr>
        <w:pStyle w:val="berschrift1"/>
        <w:jc w:val="center"/>
        <w:rPr>
          <w:rFonts w:eastAsia="SimSun"/>
          <w:b/>
          <w:u w:val="none"/>
        </w:rPr>
      </w:pPr>
      <w:bookmarkStart w:id="0" w:name="_GoBack"/>
      <w:r w:rsidRPr="00E223F4">
        <w:rPr>
          <w:rFonts w:eastAsia="SimSun"/>
          <w:b/>
          <w:u w:val="none"/>
        </w:rPr>
        <w:t>„So steht es in der Schrift: Der Messias wird leiden.“</w:t>
      </w:r>
    </w:p>
    <w:bookmarkEnd w:id="0"/>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Ein drittes Mal bereits erscheint der Meister seit dem Auferstehungsmorgen seinen Freunden, und immer noch findet er einige im Zweifel verschlossene Herzen: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 xml:space="preserve">Einen 60 Stadien langen Weg von Jerusalem bis Emmaus brauchten Lukas und </w:t>
      </w:r>
      <w:proofErr w:type="spellStart"/>
      <w:r>
        <w:rPr>
          <w:color w:val="auto"/>
          <w:sz w:val="28"/>
          <w:szCs w:val="28"/>
        </w:rPr>
        <w:t>Kleophas</w:t>
      </w:r>
      <w:proofErr w:type="spellEnd"/>
      <w:r>
        <w:rPr>
          <w:color w:val="auto"/>
          <w:sz w:val="28"/>
          <w:szCs w:val="28"/>
        </w:rPr>
        <w:t>, um endlich beim Brotbrechen in dem Fremdling ihren auferstandenen Herrn zu erkennen.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Thomas setzt allen feierlichen Erkl</w:t>
      </w:r>
      <w:r>
        <w:rPr>
          <w:rFonts w:eastAsia="Times New Roman"/>
          <w:color w:val="auto"/>
          <w:sz w:val="28"/>
          <w:szCs w:val="28"/>
        </w:rPr>
        <w:t>ärungen seiner Freunde als Glaubensbedingung entgegen: "Wenn ich nicht die Male der Nägel an seinen Händen sehe, und wenn ich meinen Finger nicht in die Male der Nägel und meine Hand nicht in seine Seite lege, glaube ich nicht.“</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Und im heutigen Evangelium finden wir alle wieder bei einander im Abendmahlssaal und das Gespr</w:t>
      </w:r>
      <w:r>
        <w:rPr>
          <w:rFonts w:eastAsia="Times New Roman"/>
          <w:color w:val="auto"/>
          <w:sz w:val="28"/>
          <w:szCs w:val="28"/>
        </w:rPr>
        <w:t xml:space="preserve">ächsthema ist wieder der Auferstandene. </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Und als er pl</w:t>
      </w:r>
      <w:r>
        <w:rPr>
          <w:rFonts w:eastAsia="Times New Roman"/>
          <w:color w:val="auto"/>
          <w:sz w:val="28"/>
          <w:szCs w:val="28"/>
        </w:rPr>
        <w:t>ötzlich in ihre Mitte tritt mit dem Gruß: „Der Herr sei mit euch!“, überfiel sie Schrecken und Angst, „denn sie meinten, einen Geist zu sehen“.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Wie weit ist doch der Weg von</w:t>
      </w:r>
      <w:r>
        <w:rPr>
          <w:i/>
          <w:iCs/>
          <w:color w:val="auto"/>
          <w:sz w:val="28"/>
          <w:szCs w:val="28"/>
        </w:rPr>
        <w:t xml:space="preserve"> </w:t>
      </w:r>
      <w:r>
        <w:rPr>
          <w:color w:val="auto"/>
          <w:sz w:val="28"/>
          <w:szCs w:val="28"/>
        </w:rPr>
        <w:t>der klaren Einsicht bis zum freudvollen Ja im Glauben!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So k</w:t>
      </w:r>
      <w:r>
        <w:rPr>
          <w:rFonts w:eastAsia="Times New Roman"/>
          <w:color w:val="auto"/>
          <w:sz w:val="28"/>
          <w:szCs w:val="28"/>
        </w:rPr>
        <w:t>önnen wir den Vorwurf des Herrn schon verstehen: „Was seid ihr so bestürzt? Warum lasst ihr in euren Herzen solche Zweifel aufkommen?“.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Und als er ihnen die H</w:t>
      </w:r>
      <w:r>
        <w:rPr>
          <w:rFonts w:eastAsia="Times New Roman"/>
          <w:color w:val="auto"/>
          <w:sz w:val="28"/>
          <w:szCs w:val="28"/>
        </w:rPr>
        <w:t>ände reicht, erfüllt Freude ihr Herz. Aber zu einem lebendigen Glauben finden sie erst, als sie miteinander ein Mahl einnehmen.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 xml:space="preserve">Und darauf </w:t>
      </w:r>
      <w:r>
        <w:rPr>
          <w:rFonts w:eastAsia="Times New Roman"/>
          <w:color w:val="auto"/>
          <w:sz w:val="28"/>
          <w:szCs w:val="28"/>
        </w:rPr>
        <w:t>öffnete er ihnen die Augen für das Verständnis der Schrift: „Der Messias wird leiden.“ Und wie hat er gelitten! Und wir hören kein Wort der Klage über das furchtbare Leid, den grausamen Tod am Kreuz und die Verlassenheit im fremden Grab. Wir hören kein Wort der Anklage gegen seine Freunde, die so viele Schwüre gelobt und doch alle gebrochen hatten.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Wir h</w:t>
      </w:r>
      <w:r>
        <w:rPr>
          <w:rFonts w:eastAsia="Times New Roman"/>
          <w:color w:val="auto"/>
          <w:sz w:val="28"/>
          <w:szCs w:val="28"/>
        </w:rPr>
        <w:t>ören keine Vertröstung der Apostel, dass ihnen einmal alles im Reiche seines Vaters vergolten wird. N</w:t>
      </w:r>
      <w:r>
        <w:rPr>
          <w:color w:val="auto"/>
          <w:sz w:val="28"/>
          <w:szCs w:val="28"/>
        </w:rPr>
        <w:t>ein, auch sie werden dem Schatten des Kreuzes nicht entfliehen. Ein jeder mu</w:t>
      </w:r>
      <w:r>
        <w:rPr>
          <w:rFonts w:eastAsia="Times New Roman"/>
          <w:color w:val="auto"/>
          <w:sz w:val="28"/>
          <w:szCs w:val="28"/>
        </w:rPr>
        <w:t xml:space="preserve">ss das Seine tragen, </w:t>
      </w:r>
      <w:r>
        <w:rPr>
          <w:color w:val="auto"/>
          <w:sz w:val="28"/>
          <w:szCs w:val="28"/>
        </w:rPr>
        <w:t xml:space="preserve">denn die Dornen und Disteln dieser </w:t>
      </w:r>
      <w:proofErr w:type="spellStart"/>
      <w:r>
        <w:rPr>
          <w:color w:val="auto"/>
          <w:sz w:val="28"/>
          <w:szCs w:val="28"/>
        </w:rPr>
        <w:t>fluchbeladenen</w:t>
      </w:r>
      <w:proofErr w:type="spellEnd"/>
      <w:r>
        <w:rPr>
          <w:color w:val="auto"/>
          <w:sz w:val="28"/>
          <w:szCs w:val="28"/>
        </w:rPr>
        <w:t xml:space="preserve"> Erde verwunden jeden Fu</w:t>
      </w:r>
      <w:r>
        <w:rPr>
          <w:rFonts w:eastAsia="Times New Roman"/>
          <w:color w:val="auto"/>
          <w:sz w:val="28"/>
          <w:szCs w:val="28"/>
        </w:rPr>
        <w:t>ß, der darüber schreitet.</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Auf diesem st</w:t>
      </w:r>
      <w:r>
        <w:rPr>
          <w:rFonts w:eastAsia="Times New Roman"/>
          <w:color w:val="auto"/>
          <w:sz w:val="28"/>
          <w:szCs w:val="28"/>
        </w:rPr>
        <w:t>ürmischen Lebensmeere kann jedes Schifflein kentern. In so vieler Finsternis ist selten eine klare Sicht zum Hafen gegeben.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lastRenderedPageBreak/>
        <w:t>Darum gilt f</w:t>
      </w:r>
      <w:r>
        <w:rPr>
          <w:rFonts w:eastAsia="Times New Roman"/>
          <w:color w:val="auto"/>
          <w:sz w:val="28"/>
          <w:szCs w:val="28"/>
        </w:rPr>
        <w:t xml:space="preserve">ür einen jeden </w:t>
      </w:r>
      <w:proofErr w:type="spellStart"/>
      <w:r>
        <w:rPr>
          <w:rFonts w:eastAsia="Times New Roman"/>
          <w:color w:val="auto"/>
          <w:sz w:val="28"/>
          <w:szCs w:val="28"/>
        </w:rPr>
        <w:t>eis</w:t>
      </w:r>
      <w:proofErr w:type="spellEnd"/>
      <w:r>
        <w:rPr>
          <w:rFonts w:eastAsia="Times New Roman"/>
          <w:color w:val="auto"/>
          <w:sz w:val="28"/>
          <w:szCs w:val="28"/>
        </w:rPr>
        <w:t xml:space="preserve"> Lebensparole: "Wähl ein Kreuz von </w:t>
      </w:r>
      <w:proofErr w:type="spellStart"/>
      <w:r>
        <w:rPr>
          <w:rFonts w:eastAsia="Times New Roman"/>
          <w:color w:val="auto"/>
          <w:sz w:val="28"/>
          <w:szCs w:val="28"/>
        </w:rPr>
        <w:t>Golgotha</w:t>
      </w:r>
      <w:proofErr w:type="spellEnd"/>
      <w:r>
        <w:rPr>
          <w:rFonts w:eastAsia="Times New Roman"/>
          <w:color w:val="auto"/>
          <w:sz w:val="28"/>
          <w:szCs w:val="28"/>
        </w:rPr>
        <w:t>, denn du musst leiden.</w:t>
      </w:r>
      <w:r>
        <w:rPr>
          <w:color w:val="auto"/>
          <w:sz w:val="28"/>
          <w:szCs w:val="28"/>
        </w:rPr>
        <w:t xml:space="preserve"> W</w:t>
      </w:r>
      <w:r>
        <w:rPr>
          <w:rFonts w:eastAsia="Times New Roman"/>
          <w:color w:val="auto"/>
          <w:sz w:val="28"/>
          <w:szCs w:val="28"/>
        </w:rPr>
        <w:t>ähle weise, denn an dir ist's zu entscheiden:</w:t>
      </w:r>
      <w:r>
        <w:rPr>
          <w:color w:val="auto"/>
          <w:sz w:val="28"/>
          <w:szCs w:val="28"/>
        </w:rPr>
        <w:t xml:space="preserve"> Soll dein Schmerz ein heilig S</w:t>
      </w:r>
      <w:r>
        <w:rPr>
          <w:rFonts w:eastAsia="Times New Roman"/>
          <w:color w:val="auto"/>
          <w:sz w:val="28"/>
          <w:szCs w:val="28"/>
        </w:rPr>
        <w:t xml:space="preserve">ühneleiden sein </w:t>
      </w:r>
      <w:r>
        <w:rPr>
          <w:color w:val="auto"/>
          <w:sz w:val="28"/>
          <w:szCs w:val="28"/>
        </w:rPr>
        <w:t>oder der Verdammten wilde Pein?“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Aber in der Bereitschaft zum Leiden ersch</w:t>
      </w:r>
      <w:r>
        <w:rPr>
          <w:rFonts w:eastAsia="Times New Roman"/>
          <w:color w:val="auto"/>
          <w:sz w:val="28"/>
          <w:szCs w:val="28"/>
        </w:rPr>
        <w:t>öpft sich nicht der Sinn unseres Lebens.</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Dem Wort: „Der Messias wird leiden“, f</w:t>
      </w:r>
      <w:r>
        <w:rPr>
          <w:rFonts w:eastAsia="Times New Roman"/>
          <w:color w:val="auto"/>
          <w:sz w:val="28"/>
          <w:szCs w:val="28"/>
        </w:rPr>
        <w:t>ügt der Herr hinzu: „und am dritten Tag von den Toten auferstehen, und in seinem Namen wird man allen Völkern, angefangen in Jerusalem, verkünden, sie sollen umkehren, damit ihre Sünden vergeben werden. Ihr seid Zeugen dafür.“</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Ja, was Christus begonnen hatte, den Samen des Gottesreiches auszus</w:t>
      </w:r>
      <w:r>
        <w:rPr>
          <w:rFonts w:eastAsia="Times New Roman"/>
          <w:color w:val="auto"/>
          <w:sz w:val="28"/>
          <w:szCs w:val="28"/>
        </w:rPr>
        <w:t>äen in dieses Dornen und Disteln, tragende Weltreich, gilt es fortzuführen.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Wir sollen uns von Gott, dem Bauherrn, gebrauchen lassen als lebendige Steine, die von dem Fundament, Christus, getragen das Reich Gottes in dieser Welt bilden.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Es ist wahrhaftig keine kleine Last, die uns bei dieser Aufgabe zufällt, ob wir nun ein Stein in einer tragenden S</w:t>
      </w:r>
      <w:r>
        <w:rPr>
          <w:rFonts w:eastAsia="Times New Roman"/>
          <w:color w:val="auto"/>
          <w:sz w:val="28"/>
          <w:szCs w:val="28"/>
        </w:rPr>
        <w:t>äule sind oder in der Unsichtbarkeit des Fundamentes begraben liegen. Wir müssen es ertragen, von dem Hammer des Leides behauen zu werden. Wir können ja doch „alles, in dem, der uns stärkt“.</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Und mit der Verhei</w:t>
      </w:r>
      <w:r>
        <w:rPr>
          <w:rFonts w:eastAsia="Times New Roman"/>
          <w:color w:val="auto"/>
          <w:sz w:val="28"/>
          <w:szCs w:val="28"/>
        </w:rPr>
        <w:t>ßung dessen, der uns stärk, beschließt Lukas das heutige Evangelium: „Ich werde die Gabe, die mein Vater verheißen hat, zu euch herabsenden. Die Kraft aus der Höhe.“</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Lasset uns beten: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Herr, du wei</w:t>
      </w:r>
      <w:r>
        <w:rPr>
          <w:rFonts w:eastAsia="Times New Roman"/>
          <w:color w:val="auto"/>
          <w:sz w:val="28"/>
          <w:szCs w:val="28"/>
        </w:rPr>
        <w:t>ßt, wie ohnmächtig wir uns herumschlagen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mit den N</w:t>
      </w:r>
      <w:r>
        <w:rPr>
          <w:rFonts w:eastAsia="Times New Roman"/>
          <w:color w:val="auto"/>
          <w:sz w:val="28"/>
          <w:szCs w:val="28"/>
        </w:rPr>
        <w:t xml:space="preserve">ächten dieser Welt, </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 xml:space="preserve">wie wir mit allen Siegen des Menschengeistes, </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die Erde mit Blut und Tr</w:t>
      </w:r>
      <w:r>
        <w:rPr>
          <w:rFonts w:eastAsia="Times New Roman"/>
          <w:color w:val="auto"/>
          <w:sz w:val="28"/>
          <w:szCs w:val="28"/>
        </w:rPr>
        <w:t>änen feuchten.</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Schicke uns die Kraft aus der H</w:t>
      </w:r>
      <w:r>
        <w:rPr>
          <w:rFonts w:eastAsia="Times New Roman"/>
          <w:color w:val="auto"/>
          <w:sz w:val="28"/>
          <w:szCs w:val="28"/>
        </w:rPr>
        <w:t xml:space="preserve">öhe, </w:t>
      </w:r>
    </w:p>
    <w:p w:rsidR="00E223F4" w:rsidRDefault="00E223F4" w:rsidP="00E223F4">
      <w:pPr>
        <w:shd w:val="clear" w:color="auto" w:fill="FFFFFF"/>
        <w:autoSpaceDE w:val="0"/>
        <w:autoSpaceDN w:val="0"/>
        <w:adjustRightInd w:val="0"/>
        <w:spacing w:after="120"/>
        <w:rPr>
          <w:color w:val="auto"/>
          <w:sz w:val="28"/>
          <w:szCs w:val="28"/>
        </w:rPr>
      </w:pPr>
      <w:r>
        <w:rPr>
          <w:color w:val="auto"/>
          <w:sz w:val="28"/>
          <w:szCs w:val="28"/>
        </w:rPr>
        <w:t>in der wir aufbauen dein Reich.“</w:t>
      </w:r>
    </w:p>
    <w:p w:rsidR="00F535F8" w:rsidRDefault="00E223F4"/>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3F4"/>
    <w:rsid w:val="00405D57"/>
    <w:rsid w:val="00627B06"/>
    <w:rsid w:val="00944E2F"/>
    <w:rsid w:val="009E5469"/>
    <w:rsid w:val="00E223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23F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E223F4"/>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23F4"/>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23F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E223F4"/>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23F4"/>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2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2019-04-06T16:02:00Z</dcterms:created>
  <dcterms:modified xsi:type="dcterms:W3CDTF">2019-04-06T16:03:00Z</dcterms:modified>
</cp:coreProperties>
</file>