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FE4" w:rsidRDefault="00B51DEE" w:rsidP="00DA5FE4">
      <w:pPr>
        <w:shd w:val="clear" w:color="auto" w:fill="FFFFFF"/>
        <w:autoSpaceDE w:val="0"/>
        <w:autoSpaceDN w:val="0"/>
        <w:adjustRightInd w:val="0"/>
        <w:spacing w:after="120"/>
        <w:jc w:val="center"/>
        <w:rPr>
          <w:color w:val="auto"/>
          <w:sz w:val="28"/>
          <w:szCs w:val="28"/>
        </w:rPr>
      </w:pPr>
      <w:r>
        <w:rPr>
          <w:color w:val="auto"/>
          <w:sz w:val="28"/>
          <w:szCs w:val="28"/>
        </w:rPr>
        <w:t>03</w:t>
      </w:r>
      <w:bookmarkStart w:id="0" w:name="_GoBack"/>
      <w:bookmarkEnd w:id="0"/>
      <w:r w:rsidR="00DA5FE4">
        <w:rPr>
          <w:color w:val="auto"/>
          <w:sz w:val="28"/>
          <w:szCs w:val="28"/>
        </w:rPr>
        <w:t>.11.2019</w:t>
      </w:r>
    </w:p>
    <w:p w:rsidR="00DA5FE4" w:rsidRPr="00DA5FE4" w:rsidRDefault="00DA5FE4" w:rsidP="00DA5FE4">
      <w:pPr>
        <w:shd w:val="clear" w:color="auto" w:fill="FFFFFF"/>
        <w:autoSpaceDE w:val="0"/>
        <w:autoSpaceDN w:val="0"/>
        <w:adjustRightInd w:val="0"/>
        <w:spacing w:after="120"/>
        <w:jc w:val="center"/>
        <w:rPr>
          <w:color w:val="auto"/>
          <w:sz w:val="28"/>
          <w:szCs w:val="28"/>
        </w:rPr>
      </w:pPr>
      <w:r w:rsidRPr="00DA5FE4">
        <w:rPr>
          <w:color w:val="auto"/>
          <w:sz w:val="28"/>
          <w:szCs w:val="28"/>
        </w:rPr>
        <w:t>29. Sonntag im Jahreskreis (B)  (Mk. 10, 35-45)</w:t>
      </w:r>
    </w:p>
    <w:p w:rsidR="00DA5FE4" w:rsidRPr="00DA5FE4" w:rsidRDefault="00DA5FE4" w:rsidP="00DA5FE4">
      <w:pPr>
        <w:shd w:val="clear" w:color="auto" w:fill="FFFFFF"/>
        <w:autoSpaceDE w:val="0"/>
        <w:autoSpaceDN w:val="0"/>
        <w:adjustRightInd w:val="0"/>
        <w:spacing w:after="120"/>
        <w:jc w:val="center"/>
        <w:rPr>
          <w:b/>
          <w:color w:val="auto"/>
          <w:sz w:val="28"/>
          <w:szCs w:val="28"/>
        </w:rPr>
      </w:pPr>
      <w:r w:rsidRPr="00DA5FE4">
        <w:rPr>
          <w:b/>
          <w:color w:val="auto"/>
          <w:sz w:val="28"/>
          <w:szCs w:val="28"/>
        </w:rPr>
        <w:t>„Der Menschensohn ist gekommen, um das Leben hinzugeben als Lösegeld für viele.“</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"Meister, wir m</w:t>
      </w:r>
      <w:r>
        <w:rPr>
          <w:rFonts w:eastAsia="Times New Roman"/>
          <w:color w:val="auto"/>
          <w:sz w:val="28"/>
          <w:szCs w:val="28"/>
        </w:rPr>
        <w:t xml:space="preserve">öchten, dass du uns eine Bitte erfüllst: „Lass in deinem Reich einen von uns rechts und den anderen links neben dir sitzen!“, so hörten wir im Evangelium Jakobus und Johannes, die Söhne des Zebedäus, den Herrn bitten.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Wie schwer f</w:t>
      </w:r>
      <w:r>
        <w:rPr>
          <w:rFonts w:eastAsia="Times New Roman"/>
          <w:color w:val="auto"/>
          <w:sz w:val="28"/>
          <w:szCs w:val="28"/>
        </w:rPr>
        <w:t>ällt es doch den Aposteln, den Sendungsauftrag ihres</w:t>
      </w:r>
      <w:r>
        <w:rPr>
          <w:color w:val="auto"/>
          <w:sz w:val="28"/>
          <w:szCs w:val="28"/>
        </w:rPr>
        <w:t xml:space="preserve"> Meisters zu begreifen! Da spricht der Meister bereits ein drittes Mal von seinem Opfergang hinauf zum Golgothaberg, und sie tr</w:t>
      </w:r>
      <w:r>
        <w:rPr>
          <w:rFonts w:eastAsia="Times New Roman"/>
          <w:color w:val="auto"/>
          <w:sz w:val="28"/>
          <w:szCs w:val="28"/>
        </w:rPr>
        <w:t>äumen von Stühlen, auf denen sie ausruhen wollen. Und die Antwort des Meisters: "Den Platz zu meiner Rechten und zu meiner Linken habe ich nicht</w:t>
      </w:r>
      <w:r>
        <w:rPr>
          <w:color w:val="auto"/>
          <w:sz w:val="28"/>
          <w:szCs w:val="28"/>
        </w:rPr>
        <w:t xml:space="preserve"> zu vergeben; dort werden die sitzen, f</w:t>
      </w:r>
      <w:r>
        <w:rPr>
          <w:rFonts w:eastAsia="Times New Roman"/>
          <w:color w:val="auto"/>
          <w:sz w:val="28"/>
          <w:szCs w:val="28"/>
        </w:rPr>
        <w:t>ür die diese Plätze bestimmt</w:t>
      </w:r>
      <w:r>
        <w:rPr>
          <w:color w:val="auto"/>
          <w:sz w:val="28"/>
          <w:szCs w:val="28"/>
        </w:rPr>
        <w:t xml:space="preserve"> sind." </w:t>
      </w:r>
      <w:r>
        <w:rPr>
          <w:rFonts w:eastAsia="Times New Roman"/>
          <w:color w:val="auto"/>
          <w:sz w:val="28"/>
          <w:szCs w:val="28"/>
        </w:rPr>
        <w:t xml:space="preserve">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Und dann offenbart er ihnen den Sendungsauftrag, mit dem sein Vater ihn bedacht hat: "Der Menschensohn ist gekommen, nicht um sich bedienen zu lassen, sondern um zu dienen; nicht um ihnen die K</w:t>
      </w:r>
      <w:r>
        <w:rPr>
          <w:rFonts w:eastAsia="Times New Roman"/>
          <w:color w:val="auto"/>
          <w:sz w:val="28"/>
          <w:szCs w:val="28"/>
        </w:rPr>
        <w:t xml:space="preserve">öpfe zu waschen, sondern die Füße; </w:t>
      </w:r>
      <w:r>
        <w:rPr>
          <w:color w:val="auto"/>
          <w:sz w:val="28"/>
          <w:szCs w:val="28"/>
        </w:rPr>
        <w:t>einen Kelch zu trinken, dessen bitterer Trank ihn in den Staub des Gartens von Gethsemane dr</w:t>
      </w:r>
      <w:r>
        <w:rPr>
          <w:rFonts w:eastAsia="Times New Roman"/>
          <w:color w:val="auto"/>
          <w:sz w:val="28"/>
          <w:szCs w:val="28"/>
        </w:rPr>
        <w:t xml:space="preserve">ücken und in Todesangst rufen lassen wird um Befreiung von dieser Qual; </w:t>
      </w:r>
      <w:r>
        <w:rPr>
          <w:color w:val="auto"/>
          <w:sz w:val="28"/>
          <w:szCs w:val="28"/>
        </w:rPr>
        <w:t>eine Taufe auf sich zu nehmen, in der sein Blut den Stamm des Kreu</w:t>
      </w:r>
      <w:r>
        <w:rPr>
          <w:color w:val="auto"/>
          <w:sz w:val="28"/>
          <w:szCs w:val="28"/>
        </w:rPr>
        <w:softHyphen/>
        <w:t>zes r</w:t>
      </w:r>
      <w:r>
        <w:rPr>
          <w:rFonts w:eastAsia="Times New Roman"/>
          <w:color w:val="auto"/>
          <w:sz w:val="28"/>
          <w:szCs w:val="28"/>
        </w:rPr>
        <w:t xml:space="preserve">öten wird.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 xml:space="preserve">Ja, das Reich Gottes ist nicht zu vergleichen mit einem Weltreich, </w:t>
      </w:r>
      <w:r>
        <w:rPr>
          <w:rFonts w:eastAsia="Times New Roman"/>
          <w:color w:val="auto"/>
          <w:sz w:val="28"/>
          <w:szCs w:val="28"/>
        </w:rPr>
        <w:t>das von den Mächtigen beherrscht wird. Das Reich Gottes ist ein Reich der Gerechtigkeit, der Wahrheit, der Liebe und des Friedens. I</w:t>
      </w:r>
      <w:r>
        <w:rPr>
          <w:color w:val="auto"/>
          <w:sz w:val="28"/>
          <w:szCs w:val="28"/>
        </w:rPr>
        <w:t xml:space="preserve">m Reich Gottes haben nur die ein Wohnrecht, die bereit sind, mit Jesus den Leidensweg zu gehen.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So hat uns Christus f</w:t>
      </w:r>
      <w:r>
        <w:rPr>
          <w:rFonts w:eastAsia="Times New Roman"/>
          <w:color w:val="auto"/>
          <w:sz w:val="28"/>
          <w:szCs w:val="28"/>
        </w:rPr>
        <w:t>ür diese Zeit wahrhaftig nicht versprochen uns teilhaftig werden zu lassen an den Gütern dieser Welt. Nein, im Gegenteil, er fordert</w:t>
      </w:r>
      <w:r>
        <w:rPr>
          <w:color w:val="auto"/>
          <w:sz w:val="28"/>
          <w:szCs w:val="28"/>
        </w:rPr>
        <w:t xml:space="preserve"> eine ganz klare Entscheidung: „Wer nicht mit mir ist, der ist ge</w:t>
      </w:r>
      <w:r>
        <w:rPr>
          <w:color w:val="auto"/>
          <w:sz w:val="28"/>
          <w:szCs w:val="28"/>
        </w:rPr>
        <w:softHyphen/>
        <w:t>gen mich! Wer nicht mit mir sammelt, der zerstreut!“, eine opferbereite Hingabe: „Wer bei euch gro</w:t>
      </w:r>
      <w:r>
        <w:rPr>
          <w:rFonts w:eastAsia="Times New Roman"/>
          <w:color w:val="auto"/>
          <w:sz w:val="28"/>
          <w:szCs w:val="28"/>
        </w:rPr>
        <w:t>ß sein will, der soll euer Diener sein, und wer bei euch der erste sein will, soll der Sklave aller sein!“,</w:t>
      </w:r>
      <w:r>
        <w:rPr>
          <w:color w:val="auto"/>
          <w:sz w:val="28"/>
          <w:szCs w:val="28"/>
        </w:rPr>
        <w:t xml:space="preserve"> eine bedingungslose Gefolgschaft: „Wer mein J</w:t>
      </w:r>
      <w:r>
        <w:rPr>
          <w:rFonts w:eastAsia="Times New Roman"/>
          <w:color w:val="auto"/>
          <w:sz w:val="28"/>
          <w:szCs w:val="28"/>
        </w:rPr>
        <w:t>ünger sein will, der nehme das Kreuz auf sich und folge mir nach.“</w:t>
      </w:r>
    </w:p>
    <w:p w:rsidR="00DA5FE4" w:rsidRDefault="00DA5FE4" w:rsidP="00DA5FE4">
      <w:pPr>
        <w:shd w:val="clear" w:color="auto" w:fill="FFFFFF"/>
        <w:autoSpaceDE w:val="0"/>
        <w:autoSpaceDN w:val="0"/>
        <w:adjustRightInd w:val="0"/>
        <w:spacing w:after="120"/>
        <w:rPr>
          <w:rFonts w:eastAsia="Times New Roman"/>
          <w:color w:val="auto"/>
          <w:sz w:val="28"/>
          <w:szCs w:val="28"/>
        </w:rPr>
      </w:pPr>
      <w:r>
        <w:rPr>
          <w:color w:val="auto"/>
          <w:sz w:val="28"/>
          <w:szCs w:val="28"/>
        </w:rPr>
        <w:t>Das sind schon furchtbar harte Forderungen, und diese Last, er</w:t>
      </w:r>
      <w:r>
        <w:rPr>
          <w:color w:val="auto"/>
          <w:sz w:val="28"/>
          <w:szCs w:val="28"/>
        </w:rPr>
        <w:softHyphen/>
        <w:t>scheint f</w:t>
      </w:r>
      <w:r>
        <w:rPr>
          <w:rFonts w:eastAsia="Times New Roman"/>
          <w:color w:val="auto"/>
          <w:sz w:val="28"/>
          <w:szCs w:val="28"/>
        </w:rPr>
        <w:t>ür unsere Schultern doch zu groß zu sein. Ja, wollten wir mit unseren schwachen natürlichen Kräften heran</w:t>
      </w:r>
      <w:r>
        <w:rPr>
          <w:rFonts w:eastAsia="Times New Roman"/>
          <w:color w:val="auto"/>
          <w:sz w:val="28"/>
          <w:szCs w:val="28"/>
        </w:rPr>
        <w:softHyphen/>
        <w:t xml:space="preserve">gehen an diese Aufgabe, müssten wir gewiss verzagen und versagen, aber wir vertrauen dem Wort des Herrn: „Fällt's euch zu schwer? Ich geh voran, ich steh euch an der Seite. Ich kämpfe selbst, ich brech die Bahn, bin alles in dem Streite. Ein böser Knecht, der still kann stehn, sieht er voran den Feldherrn gehen." </w:t>
      </w:r>
      <w:r>
        <w:rPr>
          <w:rFonts w:eastAsia="Times New Roman"/>
          <w:color w:val="auto"/>
          <w:sz w:val="28"/>
          <w:szCs w:val="28"/>
        </w:rPr>
        <w:lastRenderedPageBreak/>
        <w:t>So wollen wir nach dem Beispiel des hl. Paulus handeln, der von sich sagte: „Wenn ich auch schwach bin, so bin ich doch stark, denn ich kann alles in dem, der mich stärkt."</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Christsein hei</w:t>
      </w:r>
      <w:r>
        <w:rPr>
          <w:rFonts w:eastAsia="Times New Roman"/>
          <w:color w:val="auto"/>
          <w:sz w:val="28"/>
          <w:szCs w:val="28"/>
        </w:rPr>
        <w:t>ßt unterwegs sein, denn wir sind Wan</w:t>
      </w:r>
      <w:r>
        <w:rPr>
          <w:rFonts w:eastAsia="Times New Roman"/>
          <w:color w:val="auto"/>
          <w:sz w:val="28"/>
          <w:szCs w:val="28"/>
        </w:rPr>
        <w:softHyphen/>
        <w:t xml:space="preserve">derer zwischen zwei Welten, sind Pilger und Fremdlinge hier auf Erden. Unsere Heimat ist der Himmel.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So fordert t</w:t>
      </w:r>
      <w:r>
        <w:rPr>
          <w:rFonts w:eastAsia="Times New Roman"/>
          <w:color w:val="auto"/>
          <w:sz w:val="28"/>
          <w:szCs w:val="28"/>
        </w:rPr>
        <w:t>äglich unser Leben eine Entscheidung</w:t>
      </w:r>
      <w:r>
        <w:rPr>
          <w:color w:val="auto"/>
          <w:sz w:val="28"/>
          <w:szCs w:val="28"/>
        </w:rPr>
        <w:t>, ob wir uns blenden lassen von den gleisnerischen Lichtern dieser Zeit oder das Licht suchen, das aufgeleuchtet ist in Christus, dem "Licht der Welt"; ob wir uns gefangen nehmen lassen von den marktschreieri</w:t>
      </w:r>
      <w:r>
        <w:rPr>
          <w:color w:val="auto"/>
          <w:sz w:val="28"/>
          <w:szCs w:val="28"/>
        </w:rPr>
        <w:softHyphen/>
        <w:t>schen Angeboten dieser Welt oder hinh</w:t>
      </w:r>
      <w:r>
        <w:rPr>
          <w:rFonts w:eastAsia="Times New Roman"/>
          <w:color w:val="auto"/>
          <w:sz w:val="28"/>
          <w:szCs w:val="28"/>
        </w:rPr>
        <w:t>ören auf "jedes Wort das aus dem Munde Gottes kommt“</w:t>
      </w:r>
      <w:r>
        <w:rPr>
          <w:color w:val="auto"/>
          <w:sz w:val="28"/>
          <w:szCs w:val="28"/>
        </w:rPr>
        <w:t>; ob wir die breite Stra</w:t>
      </w:r>
      <w:r>
        <w:rPr>
          <w:rFonts w:eastAsia="Times New Roman"/>
          <w:color w:val="auto"/>
          <w:sz w:val="28"/>
          <w:szCs w:val="28"/>
        </w:rPr>
        <w:t>ße der Vergänglichkeit wandern oder den steilen Weg, der Kreuzweg</w:t>
      </w:r>
      <w:r>
        <w:rPr>
          <w:rFonts w:eastAsia="Times New Roman"/>
          <w:color w:val="auto"/>
          <w:sz w:val="28"/>
          <w:szCs w:val="28"/>
          <w:vertAlign w:val="superscript"/>
        </w:rPr>
        <w:t xml:space="preserve"> </w:t>
      </w:r>
      <w:r>
        <w:rPr>
          <w:rFonts w:eastAsia="Times New Roman"/>
          <w:color w:val="auto"/>
          <w:sz w:val="28"/>
          <w:szCs w:val="28"/>
        </w:rPr>
        <w:t xml:space="preserve">heißt.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Auf den vielen Stra</w:t>
      </w:r>
      <w:r>
        <w:rPr>
          <w:rFonts w:eastAsia="Times New Roman"/>
          <w:color w:val="auto"/>
          <w:sz w:val="28"/>
          <w:szCs w:val="28"/>
        </w:rPr>
        <w:t>ßen kann man sich allzu leicht verlaufen, der Kreuzweg dagegen hat viele Markierungen, die Fuß</w:t>
      </w:r>
      <w:r>
        <w:rPr>
          <w:rFonts w:eastAsia="Times New Roman"/>
          <w:color w:val="auto"/>
          <w:sz w:val="28"/>
          <w:szCs w:val="28"/>
        </w:rPr>
        <w:softHyphen/>
        <w:t>stapfen des Herrn, sodass wir unser Ziel ganz sicher errei</w:t>
      </w:r>
      <w:r>
        <w:rPr>
          <w:rFonts w:eastAsia="Times New Roman"/>
          <w:color w:val="auto"/>
          <w:sz w:val="28"/>
          <w:szCs w:val="28"/>
        </w:rPr>
        <w:softHyphen/>
        <w:t>chen.</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So la</w:t>
      </w:r>
      <w:r>
        <w:rPr>
          <w:rFonts w:eastAsia="Times New Roman"/>
          <w:color w:val="auto"/>
          <w:sz w:val="28"/>
          <w:szCs w:val="28"/>
        </w:rPr>
        <w:t>sst uns beten:</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 xml:space="preserve">"Herr Jesus Christus, du bist nicht auf diese Welt gekommen,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da</w:t>
      </w:r>
      <w:r>
        <w:rPr>
          <w:rFonts w:eastAsia="Times New Roman"/>
          <w:color w:val="auto"/>
          <w:sz w:val="28"/>
          <w:szCs w:val="28"/>
        </w:rPr>
        <w:t xml:space="preserve">ss du dir dienen lassest.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Du bist der Weg und das Leben gewesen, und du hast allein</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 xml:space="preserve">"Nachfolger" begehrt. </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So erwecke uns denn, wenn wir eingeschlummert sind in der</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Bet</w:t>
      </w:r>
      <w:r>
        <w:rPr>
          <w:rFonts w:eastAsia="Times New Roman"/>
          <w:color w:val="auto"/>
          <w:sz w:val="28"/>
          <w:szCs w:val="28"/>
        </w:rPr>
        <w:t>örung, rette uns aus der Verirrung,</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und la</w:t>
      </w:r>
      <w:r>
        <w:rPr>
          <w:rFonts w:eastAsia="Times New Roman"/>
          <w:color w:val="auto"/>
          <w:sz w:val="28"/>
          <w:szCs w:val="28"/>
        </w:rPr>
        <w:t>ss uns dir nachfolgen."</w:t>
      </w:r>
    </w:p>
    <w:p w:rsidR="00DA5FE4" w:rsidRDefault="00DA5FE4" w:rsidP="00DA5FE4">
      <w:pPr>
        <w:shd w:val="clear" w:color="auto" w:fill="FFFFFF"/>
        <w:autoSpaceDE w:val="0"/>
        <w:autoSpaceDN w:val="0"/>
        <w:adjustRightInd w:val="0"/>
        <w:spacing w:after="120"/>
        <w:rPr>
          <w:color w:val="auto"/>
          <w:sz w:val="28"/>
          <w:szCs w:val="28"/>
        </w:rPr>
      </w:pPr>
      <w:r>
        <w:rPr>
          <w:color w:val="auto"/>
          <w:sz w:val="28"/>
          <w:szCs w:val="28"/>
        </w:rPr>
        <w:t>(S</w:t>
      </w:r>
      <w:r>
        <w:rPr>
          <w:rFonts w:eastAsia="Times New Roman"/>
          <w:color w:val="auto"/>
          <w:sz w:val="28"/>
          <w:szCs w:val="28"/>
        </w:rPr>
        <w:t>ören Kierkegaard)</w:t>
      </w:r>
    </w:p>
    <w:p w:rsidR="00F535F8" w:rsidRDefault="00B51DEE"/>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E4"/>
    <w:rsid w:val="00405D57"/>
    <w:rsid w:val="00627B06"/>
    <w:rsid w:val="00944E2F"/>
    <w:rsid w:val="009E5469"/>
    <w:rsid w:val="00B51DEE"/>
    <w:rsid w:val="00DA5F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5FE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5FE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2019-09-05T20:13:00Z</dcterms:created>
  <dcterms:modified xsi:type="dcterms:W3CDTF">2019-09-08T09:53:00Z</dcterms:modified>
</cp:coreProperties>
</file>