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2C1" w:rsidRDefault="00565ACD" w:rsidP="005F72C1">
      <w:pPr>
        <w:shd w:val="clear" w:color="auto" w:fill="FFFFFF"/>
        <w:autoSpaceDE w:val="0"/>
        <w:autoSpaceDN w:val="0"/>
        <w:adjustRightInd w:val="0"/>
        <w:spacing w:after="120"/>
        <w:jc w:val="center"/>
        <w:rPr>
          <w:color w:val="auto"/>
          <w:sz w:val="28"/>
          <w:szCs w:val="28"/>
        </w:rPr>
      </w:pPr>
      <w:r>
        <w:rPr>
          <w:color w:val="auto"/>
          <w:sz w:val="28"/>
          <w:szCs w:val="28"/>
        </w:rPr>
        <w:t>15</w:t>
      </w:r>
      <w:bookmarkStart w:id="0" w:name="_GoBack"/>
      <w:bookmarkEnd w:id="0"/>
      <w:r w:rsidR="005F72C1">
        <w:rPr>
          <w:color w:val="auto"/>
          <w:sz w:val="28"/>
          <w:szCs w:val="28"/>
        </w:rPr>
        <w:t>.09.2019</w:t>
      </w:r>
    </w:p>
    <w:p w:rsidR="005F72C1" w:rsidRPr="005F72C1" w:rsidRDefault="005F72C1" w:rsidP="005F72C1">
      <w:pPr>
        <w:shd w:val="clear" w:color="auto" w:fill="FFFFFF"/>
        <w:autoSpaceDE w:val="0"/>
        <w:autoSpaceDN w:val="0"/>
        <w:adjustRightInd w:val="0"/>
        <w:spacing w:after="120"/>
        <w:jc w:val="center"/>
        <w:rPr>
          <w:color w:val="auto"/>
          <w:sz w:val="28"/>
          <w:szCs w:val="28"/>
        </w:rPr>
      </w:pPr>
      <w:r w:rsidRPr="005F72C1">
        <w:rPr>
          <w:color w:val="auto"/>
          <w:sz w:val="28"/>
          <w:szCs w:val="28"/>
        </w:rPr>
        <w:t>22. Sonntag im Jahreskreis  (B)  (Mk. 7, 1-8, 14-15, 21-23)</w:t>
      </w:r>
    </w:p>
    <w:p w:rsidR="005F72C1" w:rsidRPr="005F72C1" w:rsidRDefault="005F72C1" w:rsidP="005F72C1">
      <w:pPr>
        <w:pStyle w:val="Textkrper"/>
        <w:jc w:val="center"/>
        <w:rPr>
          <w:b/>
        </w:rPr>
      </w:pPr>
      <w:r w:rsidRPr="005F72C1">
        <w:rPr>
          <w:b/>
        </w:rPr>
        <w:t>„Ihr gebt Gottes Gebot preis und haltet euch an die Überlieferung der Menschen.“</w:t>
      </w:r>
    </w:p>
    <w:p w:rsidR="005F72C1" w:rsidRDefault="005F72C1" w:rsidP="005F72C1">
      <w:pPr>
        <w:shd w:val="clear" w:color="auto" w:fill="FFFFFF"/>
        <w:autoSpaceDE w:val="0"/>
        <w:autoSpaceDN w:val="0"/>
        <w:adjustRightInd w:val="0"/>
        <w:spacing w:after="120"/>
        <w:rPr>
          <w:color w:val="auto"/>
          <w:sz w:val="28"/>
          <w:szCs w:val="28"/>
        </w:rPr>
      </w:pPr>
      <w:r>
        <w:rPr>
          <w:color w:val="auto"/>
          <w:sz w:val="28"/>
          <w:szCs w:val="28"/>
        </w:rPr>
        <w:t>Das heutige Evangelium hat recht wenig von einer frohmachenden Botschaft. Es ist vielmehr ein Streitgespr</w:t>
      </w:r>
      <w:r>
        <w:rPr>
          <w:rFonts w:eastAsia="Times New Roman"/>
          <w:color w:val="auto"/>
          <w:sz w:val="28"/>
          <w:szCs w:val="28"/>
        </w:rPr>
        <w:t>äch des Meisters mit den Pharisäern und Schriftgelehrten, denen er vorwirft: „Ihr gebt Gottes Gebot preis und haltet euch an die Überlieferung der Menschen."</w:t>
      </w:r>
    </w:p>
    <w:p w:rsidR="005F72C1" w:rsidRDefault="005F72C1" w:rsidP="005F72C1">
      <w:pPr>
        <w:shd w:val="clear" w:color="auto" w:fill="FFFFFF"/>
        <w:autoSpaceDE w:val="0"/>
        <w:autoSpaceDN w:val="0"/>
        <w:adjustRightInd w:val="0"/>
        <w:spacing w:after="120"/>
        <w:rPr>
          <w:color w:val="auto"/>
          <w:sz w:val="28"/>
          <w:szCs w:val="28"/>
        </w:rPr>
      </w:pPr>
      <w:r>
        <w:rPr>
          <w:color w:val="auto"/>
          <w:sz w:val="28"/>
          <w:szCs w:val="28"/>
        </w:rPr>
        <w:t>Bei diesem Streitgespr</w:t>
      </w:r>
      <w:r>
        <w:rPr>
          <w:rFonts w:eastAsia="Times New Roman"/>
          <w:color w:val="auto"/>
          <w:sz w:val="28"/>
          <w:szCs w:val="28"/>
        </w:rPr>
        <w:t>äch geht es</w:t>
      </w:r>
      <w:r>
        <w:rPr>
          <w:color w:val="auto"/>
          <w:sz w:val="28"/>
          <w:szCs w:val="28"/>
        </w:rPr>
        <w:t xml:space="preserve"> einerseits um die </w:t>
      </w:r>
      <w:proofErr w:type="spellStart"/>
      <w:r>
        <w:rPr>
          <w:color w:val="auto"/>
          <w:sz w:val="28"/>
          <w:szCs w:val="28"/>
        </w:rPr>
        <w:t>Tora</w:t>
      </w:r>
      <w:proofErr w:type="spellEnd"/>
      <w:r>
        <w:rPr>
          <w:color w:val="auto"/>
          <w:sz w:val="28"/>
          <w:szCs w:val="28"/>
        </w:rPr>
        <w:t>, das Gesetz des</w:t>
      </w:r>
      <w:r>
        <w:rPr>
          <w:rFonts w:eastAsia="Times New Roman"/>
          <w:color w:val="auto"/>
          <w:sz w:val="28"/>
          <w:szCs w:val="28"/>
        </w:rPr>
        <w:t xml:space="preserve"> Alten Bundes, das Moses nach der Anweisung Gottes niedergeschrieben hat,</w:t>
      </w:r>
      <w:r>
        <w:rPr>
          <w:color w:val="auto"/>
          <w:sz w:val="28"/>
          <w:szCs w:val="28"/>
        </w:rPr>
        <w:t xml:space="preserve"> andererseits um die "</w:t>
      </w:r>
      <w:r>
        <w:rPr>
          <w:rFonts w:eastAsia="Times New Roman"/>
          <w:color w:val="auto"/>
          <w:sz w:val="28"/>
          <w:szCs w:val="28"/>
        </w:rPr>
        <w:t>Überlieferung der Alten", die 500 Jahre vor Christus entstand und mündlich weitergegeben wurde. Diese „Überlieferung der Alten" sollte gleichsam ein "Zaun um das Gesetz" sein, wurde aber leider im Laufe der Zeit zu einem Sta</w:t>
      </w:r>
      <w:r>
        <w:rPr>
          <w:rFonts w:eastAsia="Times New Roman"/>
          <w:color w:val="auto"/>
          <w:sz w:val="28"/>
          <w:szCs w:val="28"/>
        </w:rPr>
        <w:softHyphen/>
        <w:t>cheldraht, der den Zugang zum Gebot Gottes behinderte. So baute man um das Gebot „Gedenke, dass du den Sabbat heiligst." nicht weniger als 39 Hauptgebote und 1521 Nebengebote.</w:t>
      </w:r>
    </w:p>
    <w:p w:rsidR="005F72C1" w:rsidRDefault="005F72C1" w:rsidP="005F72C1">
      <w:pPr>
        <w:shd w:val="clear" w:color="auto" w:fill="FFFFFF"/>
        <w:autoSpaceDE w:val="0"/>
        <w:autoSpaceDN w:val="0"/>
        <w:adjustRightInd w:val="0"/>
        <w:spacing w:after="120"/>
        <w:rPr>
          <w:color w:val="auto"/>
          <w:sz w:val="28"/>
          <w:szCs w:val="28"/>
        </w:rPr>
      </w:pPr>
      <w:r>
        <w:rPr>
          <w:color w:val="auto"/>
          <w:sz w:val="28"/>
          <w:szCs w:val="28"/>
        </w:rPr>
        <w:t xml:space="preserve">Zu </w:t>
      </w:r>
      <w:r>
        <w:rPr>
          <w:rFonts w:eastAsia="Times New Roman"/>
          <w:color w:val="auto"/>
          <w:sz w:val="28"/>
          <w:szCs w:val="28"/>
        </w:rPr>
        <w:t>der "Überlieferung der Alten" gehört auch die heutige Streit</w:t>
      </w:r>
      <w:r>
        <w:rPr>
          <w:rFonts w:eastAsia="Times New Roman"/>
          <w:color w:val="auto"/>
          <w:sz w:val="28"/>
          <w:szCs w:val="28"/>
        </w:rPr>
        <w:softHyphen/>
        <w:t>frage. Forderte das Gesetz des Alten Bundes die Händewaschung des Priesters bei seinem Opferdienst, so dehnte die "Überlieferung der Alten" die Händewaschung auch auf das Privatleben aus. Darum die Frage der Pharisäer: "Warum halten sich deine Jünger nicht an die "Überlieferung der Alten, sondern essen ihr Brot mit unreinen Händen?"</w:t>
      </w:r>
    </w:p>
    <w:p w:rsidR="005F72C1" w:rsidRDefault="005F72C1" w:rsidP="005F72C1">
      <w:pPr>
        <w:shd w:val="clear" w:color="auto" w:fill="FFFFFF"/>
        <w:autoSpaceDE w:val="0"/>
        <w:autoSpaceDN w:val="0"/>
        <w:adjustRightInd w:val="0"/>
        <w:spacing w:after="120"/>
        <w:rPr>
          <w:color w:val="auto"/>
          <w:sz w:val="28"/>
          <w:szCs w:val="28"/>
        </w:rPr>
      </w:pPr>
      <w:r>
        <w:rPr>
          <w:color w:val="auto"/>
          <w:sz w:val="28"/>
          <w:szCs w:val="28"/>
        </w:rPr>
        <w:t>Die Antwort Jesu ist ganz klar, sie ist ein Zitat des Jesajas: "Dieses Volk ehrt mich mit den Lippen, sein Herz aber ist weit we</w:t>
      </w:r>
      <w:r>
        <w:rPr>
          <w:rFonts w:eastAsia="Times New Roman"/>
          <w:color w:val="auto"/>
          <w:sz w:val="28"/>
          <w:szCs w:val="28"/>
        </w:rPr>
        <w:t>g</w:t>
      </w:r>
      <w:r>
        <w:rPr>
          <w:color w:val="auto"/>
          <w:sz w:val="28"/>
          <w:szCs w:val="28"/>
        </w:rPr>
        <w:t xml:space="preserve"> von mir. Es ist sinnlos, wie sie mich verehren; was sie lehren, sind Satzungen von Menschen."</w:t>
      </w:r>
    </w:p>
    <w:p w:rsidR="005F72C1" w:rsidRDefault="005F72C1" w:rsidP="005F72C1">
      <w:pPr>
        <w:shd w:val="clear" w:color="auto" w:fill="FFFFFF"/>
        <w:autoSpaceDE w:val="0"/>
        <w:autoSpaceDN w:val="0"/>
        <w:adjustRightInd w:val="0"/>
        <w:spacing w:after="120"/>
        <w:rPr>
          <w:color w:val="auto"/>
          <w:sz w:val="28"/>
          <w:szCs w:val="28"/>
        </w:rPr>
      </w:pPr>
      <w:r>
        <w:rPr>
          <w:color w:val="auto"/>
          <w:sz w:val="28"/>
          <w:szCs w:val="28"/>
        </w:rPr>
        <w:t>"Es ist sinnlos, wie sie mich verehren."</w:t>
      </w:r>
    </w:p>
    <w:p w:rsidR="005F72C1" w:rsidRDefault="005F72C1" w:rsidP="005F72C1">
      <w:pPr>
        <w:shd w:val="clear" w:color="auto" w:fill="FFFFFF"/>
        <w:autoSpaceDE w:val="0"/>
        <w:autoSpaceDN w:val="0"/>
        <w:adjustRightInd w:val="0"/>
        <w:spacing w:after="120"/>
        <w:rPr>
          <w:color w:val="auto"/>
          <w:sz w:val="28"/>
          <w:szCs w:val="28"/>
        </w:rPr>
      </w:pPr>
      <w:r>
        <w:rPr>
          <w:color w:val="auto"/>
          <w:sz w:val="28"/>
          <w:szCs w:val="28"/>
        </w:rPr>
        <w:t>Das war der Irrtum der Pharis</w:t>
      </w:r>
      <w:r>
        <w:rPr>
          <w:rFonts w:eastAsia="Times New Roman"/>
          <w:color w:val="auto"/>
          <w:sz w:val="28"/>
          <w:szCs w:val="28"/>
        </w:rPr>
        <w:t>äer und Schriftgelehrten, die Fröm</w:t>
      </w:r>
      <w:r>
        <w:rPr>
          <w:rFonts w:eastAsia="Times New Roman"/>
          <w:color w:val="auto"/>
          <w:sz w:val="28"/>
          <w:szCs w:val="28"/>
        </w:rPr>
        <w:softHyphen/>
        <w:t xml:space="preserve">migkeit darin zu erkennen, dass man die Unzahl von </w:t>
      </w:r>
      <w:proofErr w:type="spellStart"/>
      <w:r>
        <w:rPr>
          <w:rFonts w:eastAsia="Times New Roman"/>
          <w:color w:val="auto"/>
          <w:sz w:val="28"/>
          <w:szCs w:val="28"/>
        </w:rPr>
        <w:t>Gesetzesvor</w:t>
      </w:r>
      <w:r>
        <w:rPr>
          <w:rFonts w:eastAsia="Times New Roman"/>
          <w:color w:val="auto"/>
          <w:sz w:val="28"/>
          <w:szCs w:val="28"/>
        </w:rPr>
        <w:softHyphen/>
        <w:t>schriften</w:t>
      </w:r>
      <w:proofErr w:type="spellEnd"/>
      <w:r>
        <w:rPr>
          <w:rFonts w:eastAsia="Times New Roman"/>
          <w:color w:val="auto"/>
          <w:sz w:val="28"/>
          <w:szCs w:val="28"/>
        </w:rPr>
        <w:t xml:space="preserve"> ohne Abstriche erfüllte.</w:t>
      </w:r>
    </w:p>
    <w:p w:rsidR="005F72C1" w:rsidRDefault="005F72C1" w:rsidP="005F72C1">
      <w:pPr>
        <w:shd w:val="clear" w:color="auto" w:fill="FFFFFF"/>
        <w:autoSpaceDE w:val="0"/>
        <w:autoSpaceDN w:val="0"/>
        <w:adjustRightInd w:val="0"/>
        <w:spacing w:after="120"/>
        <w:rPr>
          <w:color w:val="auto"/>
          <w:sz w:val="28"/>
          <w:szCs w:val="28"/>
        </w:rPr>
      </w:pPr>
      <w:r>
        <w:rPr>
          <w:color w:val="auto"/>
          <w:sz w:val="28"/>
          <w:szCs w:val="28"/>
        </w:rPr>
        <w:t>Wir kennen ja die Rechtfertigung des Zach</w:t>
      </w:r>
      <w:r>
        <w:rPr>
          <w:rFonts w:eastAsia="Times New Roman"/>
          <w:color w:val="auto"/>
          <w:sz w:val="28"/>
          <w:szCs w:val="28"/>
        </w:rPr>
        <w:t xml:space="preserve">äus gegenüber Jesus, der da sagt: „Ich bete, ich faste und ich gebe, wenn ich jemand betrogen habe, das </w:t>
      </w:r>
      <w:proofErr w:type="spellStart"/>
      <w:r>
        <w:rPr>
          <w:rFonts w:eastAsia="Times New Roman"/>
          <w:color w:val="auto"/>
          <w:sz w:val="28"/>
          <w:szCs w:val="28"/>
        </w:rPr>
        <w:t>vierfache</w:t>
      </w:r>
      <w:proofErr w:type="spellEnd"/>
      <w:r>
        <w:rPr>
          <w:rFonts w:eastAsia="Times New Roman"/>
          <w:color w:val="auto"/>
          <w:sz w:val="28"/>
          <w:szCs w:val="28"/>
        </w:rPr>
        <w:t xml:space="preserve"> wieder zurück.“</w:t>
      </w:r>
    </w:p>
    <w:p w:rsidR="005F72C1" w:rsidRDefault="005F72C1" w:rsidP="005F72C1">
      <w:pPr>
        <w:shd w:val="clear" w:color="auto" w:fill="FFFFFF"/>
        <w:autoSpaceDE w:val="0"/>
        <w:autoSpaceDN w:val="0"/>
        <w:adjustRightInd w:val="0"/>
        <w:spacing w:after="120"/>
        <w:rPr>
          <w:color w:val="auto"/>
          <w:sz w:val="28"/>
          <w:szCs w:val="28"/>
        </w:rPr>
      </w:pPr>
      <w:r>
        <w:rPr>
          <w:color w:val="auto"/>
          <w:sz w:val="28"/>
          <w:szCs w:val="28"/>
        </w:rPr>
        <w:t>Nein, wir k</w:t>
      </w:r>
      <w:r>
        <w:rPr>
          <w:rFonts w:eastAsia="Times New Roman"/>
          <w:color w:val="auto"/>
          <w:sz w:val="28"/>
          <w:szCs w:val="28"/>
        </w:rPr>
        <w:t>önnen weder das Glück der Zeitlichkeit noch das Heil der Ewigkeit mit all unseren Anstrengungen und Werken selbst erringen. Ja, es wäre Hochmut, zu glauben, aus eigener Kraft auch nur einen Schritt dem Himmel näher kommen zu können. Was wir tun können, ist die Bereitschaft, unser Herz der Gnade Got</w:t>
      </w:r>
      <w:r>
        <w:rPr>
          <w:rFonts w:eastAsia="Times New Roman"/>
          <w:color w:val="auto"/>
          <w:sz w:val="28"/>
          <w:szCs w:val="28"/>
        </w:rPr>
        <w:softHyphen/>
        <w:t>tes zu eröffnen, denn wir können nur alles in dem, der uns stärkt.</w:t>
      </w:r>
    </w:p>
    <w:p w:rsidR="005F72C1" w:rsidRDefault="005F72C1" w:rsidP="005F72C1">
      <w:pPr>
        <w:shd w:val="clear" w:color="auto" w:fill="FFFFFF"/>
        <w:autoSpaceDE w:val="0"/>
        <w:autoSpaceDN w:val="0"/>
        <w:adjustRightInd w:val="0"/>
        <w:spacing w:after="120"/>
        <w:rPr>
          <w:color w:val="auto"/>
          <w:sz w:val="28"/>
          <w:szCs w:val="28"/>
        </w:rPr>
      </w:pPr>
      <w:r>
        <w:rPr>
          <w:color w:val="auto"/>
          <w:sz w:val="28"/>
          <w:szCs w:val="28"/>
        </w:rPr>
        <w:lastRenderedPageBreak/>
        <w:t>Ja, "wer so klein sein kann wie das Kind", sagt die Hl. Schrift, der ist im Himmelreich der Gr</w:t>
      </w:r>
      <w:r>
        <w:rPr>
          <w:rFonts w:eastAsia="Times New Roman"/>
          <w:color w:val="auto"/>
          <w:sz w:val="28"/>
          <w:szCs w:val="28"/>
        </w:rPr>
        <w:t>ößte."</w:t>
      </w:r>
    </w:p>
    <w:p w:rsidR="005F72C1" w:rsidRDefault="005F72C1" w:rsidP="005F72C1">
      <w:pPr>
        <w:shd w:val="clear" w:color="auto" w:fill="FFFFFF"/>
        <w:autoSpaceDE w:val="0"/>
        <w:autoSpaceDN w:val="0"/>
        <w:adjustRightInd w:val="0"/>
        <w:spacing w:after="120"/>
        <w:rPr>
          <w:color w:val="auto"/>
          <w:sz w:val="28"/>
          <w:szCs w:val="28"/>
        </w:rPr>
      </w:pPr>
      <w:r>
        <w:rPr>
          <w:color w:val="auto"/>
          <w:sz w:val="28"/>
          <w:szCs w:val="28"/>
        </w:rPr>
        <w:t>Man kann nicht Gottes Wohlgefallen finden, wenn man glaubt, da</w:t>
      </w:r>
      <w:r>
        <w:rPr>
          <w:rFonts w:eastAsia="Times New Roman"/>
          <w:color w:val="auto"/>
          <w:sz w:val="28"/>
          <w:szCs w:val="28"/>
        </w:rPr>
        <w:t xml:space="preserve">ss es genügt, </w:t>
      </w:r>
      <w:r>
        <w:rPr>
          <w:color w:val="auto"/>
          <w:sz w:val="28"/>
          <w:szCs w:val="28"/>
        </w:rPr>
        <w:t>am Abend</w:t>
      </w:r>
      <w:r>
        <w:rPr>
          <w:rFonts w:eastAsia="Times New Roman"/>
          <w:color w:val="auto"/>
          <w:sz w:val="28"/>
          <w:szCs w:val="28"/>
        </w:rPr>
        <w:t xml:space="preserve"> vor Gott hinzutreten und zu bekennen, ich habe meine</w:t>
      </w:r>
      <w:r>
        <w:rPr>
          <w:color w:val="auto"/>
          <w:sz w:val="28"/>
          <w:szCs w:val="28"/>
        </w:rPr>
        <w:t xml:space="preserve"> Pflichtgebete getreu erf</w:t>
      </w:r>
      <w:r>
        <w:rPr>
          <w:rFonts w:eastAsia="Times New Roman"/>
          <w:color w:val="auto"/>
          <w:sz w:val="28"/>
          <w:szCs w:val="28"/>
        </w:rPr>
        <w:t>üllt, "Gebete mit den Lippen".</w:t>
      </w:r>
    </w:p>
    <w:p w:rsidR="005F72C1" w:rsidRDefault="005F72C1" w:rsidP="005F72C1">
      <w:pPr>
        <w:shd w:val="clear" w:color="auto" w:fill="FFFFFF"/>
        <w:autoSpaceDE w:val="0"/>
        <w:autoSpaceDN w:val="0"/>
        <w:adjustRightInd w:val="0"/>
        <w:spacing w:after="120"/>
        <w:rPr>
          <w:color w:val="auto"/>
          <w:sz w:val="28"/>
          <w:szCs w:val="28"/>
        </w:rPr>
      </w:pPr>
      <w:r>
        <w:rPr>
          <w:color w:val="auto"/>
          <w:sz w:val="28"/>
          <w:szCs w:val="28"/>
        </w:rPr>
        <w:t>O nein, es ist schon n</w:t>
      </w:r>
      <w:r>
        <w:rPr>
          <w:rFonts w:eastAsia="Times New Roman"/>
          <w:color w:val="auto"/>
          <w:sz w:val="28"/>
          <w:szCs w:val="28"/>
        </w:rPr>
        <w:t xml:space="preserve">ötig, während des Tages eine </w:t>
      </w:r>
      <w:proofErr w:type="spellStart"/>
      <w:r>
        <w:rPr>
          <w:rFonts w:eastAsia="Times New Roman"/>
          <w:color w:val="auto"/>
          <w:sz w:val="28"/>
          <w:szCs w:val="28"/>
        </w:rPr>
        <w:t>Nikodemusstunde</w:t>
      </w:r>
      <w:proofErr w:type="spellEnd"/>
      <w:r>
        <w:rPr>
          <w:color w:val="auto"/>
          <w:sz w:val="28"/>
          <w:szCs w:val="28"/>
        </w:rPr>
        <w:t xml:space="preserve"> zu halten, in der man sein Herz vor Gott ausbreitet, um sein Wort in sich aufzunehmen. Man kann nicht Gottes Wohlgefallen finden, wenn man glaubt, da</w:t>
      </w:r>
      <w:r>
        <w:rPr>
          <w:rFonts w:eastAsia="Times New Roman"/>
          <w:color w:val="auto"/>
          <w:sz w:val="28"/>
          <w:szCs w:val="28"/>
        </w:rPr>
        <w:t>ss es genügt,</w:t>
      </w:r>
      <w:r>
        <w:rPr>
          <w:color w:val="auto"/>
          <w:sz w:val="28"/>
          <w:szCs w:val="28"/>
        </w:rPr>
        <w:t xml:space="preserve"> seine Sonntagspflicht zu erf</w:t>
      </w:r>
      <w:r>
        <w:rPr>
          <w:rFonts w:eastAsia="Times New Roman"/>
          <w:color w:val="auto"/>
          <w:sz w:val="28"/>
          <w:szCs w:val="28"/>
        </w:rPr>
        <w:t xml:space="preserve">üllen, wie es nun einmal </w:t>
      </w:r>
      <w:proofErr w:type="spellStart"/>
      <w:r>
        <w:rPr>
          <w:rFonts w:eastAsia="Times New Roman"/>
          <w:color w:val="auto"/>
          <w:sz w:val="28"/>
          <w:szCs w:val="28"/>
        </w:rPr>
        <w:t>Väter</w:t>
      </w:r>
      <w:r>
        <w:rPr>
          <w:rFonts w:eastAsia="Times New Roman"/>
          <w:color w:val="auto"/>
          <w:sz w:val="28"/>
          <w:szCs w:val="28"/>
        </w:rPr>
        <w:softHyphen/>
        <w:t>brauch</w:t>
      </w:r>
      <w:proofErr w:type="spellEnd"/>
      <w:r>
        <w:rPr>
          <w:rFonts w:eastAsia="Times New Roman"/>
          <w:color w:val="auto"/>
          <w:sz w:val="28"/>
          <w:szCs w:val="28"/>
        </w:rPr>
        <w:t xml:space="preserve"> ist und zu einem anständigen Christen gehört. O nein, es ist schon nötig, in der Eucharistiefeier sein Herz auf die Patene des Priesters zu legen, um sich in den Opfertod Christi hineinnehmen zu lassen.</w:t>
      </w:r>
      <w:r>
        <w:rPr>
          <w:color w:val="auto"/>
          <w:sz w:val="28"/>
          <w:szCs w:val="28"/>
        </w:rPr>
        <w:t xml:space="preserve"> Man kann nicht Gottes Wohlgefallen finden, wenn man glaubt, da</w:t>
      </w:r>
      <w:r>
        <w:rPr>
          <w:rFonts w:eastAsia="Times New Roman"/>
          <w:color w:val="auto"/>
          <w:sz w:val="28"/>
          <w:szCs w:val="28"/>
        </w:rPr>
        <w:t>ss es genügt,</w:t>
      </w:r>
      <w:r>
        <w:rPr>
          <w:color w:val="auto"/>
          <w:sz w:val="28"/>
          <w:szCs w:val="28"/>
        </w:rPr>
        <w:t xml:space="preserve"> zum Tisch des Herrn hinzutreten zu k</w:t>
      </w:r>
      <w:r>
        <w:rPr>
          <w:rFonts w:eastAsia="Times New Roman"/>
          <w:color w:val="auto"/>
          <w:sz w:val="28"/>
          <w:szCs w:val="28"/>
        </w:rPr>
        <w:t>önnen, weil man ja keine</w:t>
      </w:r>
      <w:r>
        <w:rPr>
          <w:color w:val="auto"/>
          <w:sz w:val="28"/>
          <w:szCs w:val="28"/>
        </w:rPr>
        <w:t xml:space="preserve"> S</w:t>
      </w:r>
      <w:r>
        <w:rPr>
          <w:rFonts w:eastAsia="Times New Roman"/>
          <w:color w:val="auto"/>
          <w:sz w:val="28"/>
          <w:szCs w:val="28"/>
        </w:rPr>
        <w:t>ünde getan hat. O</w:t>
      </w:r>
      <w:r>
        <w:rPr>
          <w:color w:val="auto"/>
          <w:sz w:val="28"/>
          <w:szCs w:val="28"/>
        </w:rPr>
        <w:t xml:space="preserve"> nein, es ist schon n</w:t>
      </w:r>
      <w:r>
        <w:rPr>
          <w:rFonts w:eastAsia="Times New Roman"/>
          <w:color w:val="auto"/>
          <w:sz w:val="28"/>
          <w:szCs w:val="28"/>
        </w:rPr>
        <w:t xml:space="preserve">ötig, mit dem Verlangen und der Demut </w:t>
      </w:r>
      <w:r>
        <w:rPr>
          <w:color w:val="auto"/>
          <w:sz w:val="28"/>
          <w:szCs w:val="28"/>
        </w:rPr>
        <w:t>des Herzens zu sprechen: „Ich bin zwar nicht w</w:t>
      </w:r>
      <w:r>
        <w:rPr>
          <w:rFonts w:eastAsia="Times New Roman"/>
          <w:color w:val="auto"/>
          <w:sz w:val="28"/>
          <w:szCs w:val="28"/>
        </w:rPr>
        <w:t>ürdig",</w:t>
      </w:r>
      <w:r>
        <w:rPr>
          <w:color w:val="auto"/>
          <w:sz w:val="28"/>
          <w:szCs w:val="28"/>
        </w:rPr>
        <w:t xml:space="preserve"> aber du willst ja der Arzt meiner Seele sein.</w:t>
      </w:r>
    </w:p>
    <w:p w:rsidR="005F72C1" w:rsidRDefault="005F72C1" w:rsidP="005F72C1">
      <w:pPr>
        <w:shd w:val="clear" w:color="auto" w:fill="FFFFFF"/>
        <w:autoSpaceDE w:val="0"/>
        <w:autoSpaceDN w:val="0"/>
        <w:adjustRightInd w:val="0"/>
        <w:spacing w:after="120"/>
        <w:rPr>
          <w:color w:val="auto"/>
          <w:sz w:val="28"/>
          <w:szCs w:val="28"/>
        </w:rPr>
      </w:pPr>
      <w:r>
        <w:rPr>
          <w:color w:val="auto"/>
          <w:sz w:val="28"/>
          <w:szCs w:val="28"/>
        </w:rPr>
        <w:t>Ja, was nicht aus deinem Herzen kommt, dringt auch nicht zum Herzen Gottes.</w:t>
      </w:r>
    </w:p>
    <w:p w:rsidR="005F72C1" w:rsidRDefault="005F72C1" w:rsidP="005F72C1">
      <w:pPr>
        <w:shd w:val="clear" w:color="auto" w:fill="FFFFFF"/>
        <w:autoSpaceDE w:val="0"/>
        <w:autoSpaceDN w:val="0"/>
        <w:adjustRightInd w:val="0"/>
        <w:spacing w:after="120"/>
        <w:rPr>
          <w:color w:val="auto"/>
          <w:sz w:val="28"/>
          <w:szCs w:val="28"/>
        </w:rPr>
      </w:pPr>
      <w:r>
        <w:rPr>
          <w:color w:val="auto"/>
          <w:sz w:val="28"/>
          <w:szCs w:val="28"/>
        </w:rPr>
        <w:t>So wollen wir beten:</w:t>
      </w:r>
    </w:p>
    <w:p w:rsidR="005F72C1" w:rsidRDefault="005F72C1" w:rsidP="005F72C1">
      <w:pPr>
        <w:shd w:val="clear" w:color="auto" w:fill="FFFFFF"/>
        <w:autoSpaceDE w:val="0"/>
        <w:autoSpaceDN w:val="0"/>
        <w:adjustRightInd w:val="0"/>
        <w:spacing w:after="120"/>
        <w:rPr>
          <w:color w:val="auto"/>
          <w:sz w:val="28"/>
          <w:szCs w:val="28"/>
        </w:rPr>
      </w:pPr>
      <w:r>
        <w:rPr>
          <w:color w:val="auto"/>
          <w:sz w:val="28"/>
          <w:szCs w:val="28"/>
        </w:rPr>
        <w:t>"Herr, la</w:t>
      </w:r>
      <w:r>
        <w:rPr>
          <w:rFonts w:eastAsia="Times New Roman"/>
          <w:color w:val="auto"/>
          <w:sz w:val="28"/>
          <w:szCs w:val="28"/>
        </w:rPr>
        <w:t>ss uns doch spüren, dass es dir bis ins einzelne und kleinste hinein um unser Herz, um die Liebe zu Gott und den Menschen geht und nicht um unsere Ordnungen, die wir ängstlich verteidigen.</w:t>
      </w:r>
    </w:p>
    <w:p w:rsidR="005F72C1" w:rsidRDefault="005F72C1" w:rsidP="005F72C1">
      <w:pPr>
        <w:shd w:val="clear" w:color="auto" w:fill="FFFFFF"/>
        <w:autoSpaceDE w:val="0"/>
        <w:autoSpaceDN w:val="0"/>
        <w:adjustRightInd w:val="0"/>
        <w:spacing w:after="120"/>
        <w:rPr>
          <w:color w:val="auto"/>
          <w:sz w:val="28"/>
          <w:szCs w:val="28"/>
        </w:rPr>
      </w:pPr>
      <w:r>
        <w:rPr>
          <w:color w:val="auto"/>
          <w:sz w:val="28"/>
          <w:szCs w:val="28"/>
        </w:rPr>
        <w:t>Jesus, Bruder der S</w:t>
      </w:r>
      <w:r>
        <w:rPr>
          <w:rFonts w:eastAsia="Times New Roman"/>
          <w:color w:val="auto"/>
          <w:sz w:val="28"/>
          <w:szCs w:val="28"/>
        </w:rPr>
        <w:t>ünder, reiße uns die Herzen auf, wenn du uns heute zeigst, wo sich hinter göttlichem Recht mensch</w:t>
      </w:r>
      <w:r>
        <w:rPr>
          <w:rFonts w:eastAsia="Times New Roman"/>
          <w:color w:val="auto"/>
          <w:sz w:val="28"/>
          <w:szCs w:val="28"/>
        </w:rPr>
        <w:softHyphen/>
        <w:t>liches Unrecht verbirgt.</w:t>
      </w:r>
    </w:p>
    <w:p w:rsidR="005F72C1" w:rsidRDefault="005F72C1" w:rsidP="005F72C1">
      <w:pPr>
        <w:shd w:val="clear" w:color="auto" w:fill="FFFFFF"/>
        <w:autoSpaceDE w:val="0"/>
        <w:autoSpaceDN w:val="0"/>
        <w:adjustRightInd w:val="0"/>
        <w:spacing w:after="120"/>
        <w:rPr>
          <w:color w:val="auto"/>
          <w:sz w:val="28"/>
          <w:szCs w:val="28"/>
        </w:rPr>
      </w:pPr>
      <w:r>
        <w:rPr>
          <w:color w:val="auto"/>
          <w:sz w:val="28"/>
          <w:szCs w:val="28"/>
        </w:rPr>
        <w:t>Nicht Angst willst du uns machen, sondern Freude, es mit Gott zu wagen, der es so gn</w:t>
      </w:r>
      <w:r>
        <w:rPr>
          <w:rFonts w:eastAsia="Times New Roman"/>
          <w:color w:val="auto"/>
          <w:sz w:val="28"/>
          <w:szCs w:val="28"/>
        </w:rPr>
        <w:t>ädig mit uns riskiert." (Theo Brüggemann)</w:t>
      </w:r>
    </w:p>
    <w:p w:rsidR="00F535F8" w:rsidRDefault="00E54B26"/>
    <w:sectPr w:rsidR="00F535F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B26" w:rsidRDefault="00E54B26">
      <w:r>
        <w:separator/>
      </w:r>
    </w:p>
  </w:endnote>
  <w:endnote w:type="continuationSeparator" w:id="0">
    <w:p w:rsidR="00E54B26" w:rsidRDefault="00E5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B26" w:rsidRDefault="00E54B26">
      <w:r>
        <w:separator/>
      </w:r>
    </w:p>
  </w:footnote>
  <w:footnote w:type="continuationSeparator" w:id="0">
    <w:p w:rsidR="00E54B26" w:rsidRDefault="00E54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009" w:rsidRDefault="005F72C1">
    <w:pPr>
      <w:pStyle w:val="Kopfzeile"/>
      <w:jc w:val="center"/>
      <w:rPr>
        <w:sz w:val="28"/>
        <w:szCs w:val="28"/>
      </w:rPr>
    </w:pPr>
    <w:r>
      <w:rPr>
        <w:rStyle w:val="Seitenzahl"/>
        <w:sz w:val="28"/>
        <w:szCs w:val="28"/>
      </w:rPr>
      <w:fldChar w:fldCharType="begin"/>
    </w:r>
    <w:r>
      <w:rPr>
        <w:rStyle w:val="Seitenzahl"/>
        <w:sz w:val="28"/>
        <w:szCs w:val="28"/>
      </w:rPr>
      <w:instrText xml:space="preserve"> PAGE </w:instrText>
    </w:r>
    <w:r>
      <w:rPr>
        <w:rStyle w:val="Seitenzahl"/>
        <w:sz w:val="28"/>
        <w:szCs w:val="28"/>
      </w:rPr>
      <w:fldChar w:fldCharType="separate"/>
    </w:r>
    <w:r w:rsidR="00565ACD">
      <w:rPr>
        <w:rStyle w:val="Seitenzahl"/>
        <w:noProof/>
        <w:sz w:val="28"/>
        <w:szCs w:val="28"/>
      </w:rPr>
      <w:t>1</w:t>
    </w:r>
    <w:r>
      <w:rPr>
        <w:rStyle w:val="Seitenzahl"/>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2C1"/>
    <w:rsid w:val="000A4009"/>
    <w:rsid w:val="00405D57"/>
    <w:rsid w:val="00565ACD"/>
    <w:rsid w:val="005F72C1"/>
    <w:rsid w:val="00627B06"/>
    <w:rsid w:val="00944E2F"/>
    <w:rsid w:val="009E5469"/>
    <w:rsid w:val="00E54B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72C1"/>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5F72C1"/>
    <w:pPr>
      <w:tabs>
        <w:tab w:val="center" w:pos="4536"/>
        <w:tab w:val="right" w:pos="9072"/>
      </w:tabs>
    </w:pPr>
  </w:style>
  <w:style w:type="character" w:customStyle="1" w:styleId="KopfzeileZchn">
    <w:name w:val="Kopfzeile Zchn"/>
    <w:basedOn w:val="Absatz-Standardschriftart"/>
    <w:link w:val="Kopfzeile"/>
    <w:semiHidden/>
    <w:rsid w:val="005F72C1"/>
    <w:rPr>
      <w:rFonts w:ascii="Arial" w:eastAsia="SimSun" w:hAnsi="Arial" w:cs="Arial"/>
      <w:color w:val="222222"/>
      <w:sz w:val="16"/>
      <w:szCs w:val="16"/>
      <w:lang w:val="de-DE" w:eastAsia="zh-CN"/>
    </w:rPr>
  </w:style>
  <w:style w:type="character" w:styleId="Seitenzahl">
    <w:name w:val="page number"/>
    <w:basedOn w:val="Absatz-Standardschriftart"/>
    <w:semiHidden/>
    <w:rsid w:val="005F72C1"/>
  </w:style>
  <w:style w:type="paragraph" w:styleId="Textkrper">
    <w:name w:val="Body Text"/>
    <w:basedOn w:val="Standard"/>
    <w:link w:val="TextkrperZchn"/>
    <w:semiHidden/>
    <w:rsid w:val="005F72C1"/>
    <w:pPr>
      <w:shd w:val="clear" w:color="auto" w:fill="FFFFFF"/>
      <w:autoSpaceDE w:val="0"/>
      <w:autoSpaceDN w:val="0"/>
      <w:adjustRightInd w:val="0"/>
      <w:spacing w:after="120"/>
    </w:pPr>
    <w:rPr>
      <w:color w:val="auto"/>
      <w:sz w:val="28"/>
      <w:szCs w:val="28"/>
    </w:rPr>
  </w:style>
  <w:style w:type="character" w:customStyle="1" w:styleId="TextkrperZchn">
    <w:name w:val="Textkörper Zchn"/>
    <w:basedOn w:val="Absatz-Standardschriftart"/>
    <w:link w:val="Textkrper"/>
    <w:semiHidden/>
    <w:rsid w:val="005F72C1"/>
    <w:rPr>
      <w:rFonts w:ascii="Arial" w:eastAsia="SimSun" w:hAnsi="Arial" w:cs="Arial"/>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72C1"/>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5F72C1"/>
    <w:pPr>
      <w:tabs>
        <w:tab w:val="center" w:pos="4536"/>
        <w:tab w:val="right" w:pos="9072"/>
      </w:tabs>
    </w:pPr>
  </w:style>
  <w:style w:type="character" w:customStyle="1" w:styleId="KopfzeileZchn">
    <w:name w:val="Kopfzeile Zchn"/>
    <w:basedOn w:val="Absatz-Standardschriftart"/>
    <w:link w:val="Kopfzeile"/>
    <w:semiHidden/>
    <w:rsid w:val="005F72C1"/>
    <w:rPr>
      <w:rFonts w:ascii="Arial" w:eastAsia="SimSun" w:hAnsi="Arial" w:cs="Arial"/>
      <w:color w:val="222222"/>
      <w:sz w:val="16"/>
      <w:szCs w:val="16"/>
      <w:lang w:val="de-DE" w:eastAsia="zh-CN"/>
    </w:rPr>
  </w:style>
  <w:style w:type="character" w:styleId="Seitenzahl">
    <w:name w:val="page number"/>
    <w:basedOn w:val="Absatz-Standardschriftart"/>
    <w:semiHidden/>
    <w:rsid w:val="005F72C1"/>
  </w:style>
  <w:style w:type="paragraph" w:styleId="Textkrper">
    <w:name w:val="Body Text"/>
    <w:basedOn w:val="Standard"/>
    <w:link w:val="TextkrperZchn"/>
    <w:semiHidden/>
    <w:rsid w:val="005F72C1"/>
    <w:pPr>
      <w:shd w:val="clear" w:color="auto" w:fill="FFFFFF"/>
      <w:autoSpaceDE w:val="0"/>
      <w:autoSpaceDN w:val="0"/>
      <w:adjustRightInd w:val="0"/>
      <w:spacing w:after="120"/>
    </w:pPr>
    <w:rPr>
      <w:color w:val="auto"/>
      <w:sz w:val="28"/>
      <w:szCs w:val="28"/>
    </w:rPr>
  </w:style>
  <w:style w:type="character" w:customStyle="1" w:styleId="TextkrperZchn">
    <w:name w:val="Textkörper Zchn"/>
    <w:basedOn w:val="Absatz-Standardschriftart"/>
    <w:link w:val="Textkrper"/>
    <w:semiHidden/>
    <w:rsid w:val="005F72C1"/>
    <w:rPr>
      <w:rFonts w:ascii="Arial" w:eastAsia="SimSun" w:hAnsi="Arial" w:cs="Arial"/>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3478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2019-08-25T22:25:00Z</dcterms:created>
  <dcterms:modified xsi:type="dcterms:W3CDTF">2019-09-08T09:47:00Z</dcterms:modified>
</cp:coreProperties>
</file>