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E9C31" w14:textId="77777777" w:rsidR="000C140F" w:rsidRDefault="000C140F">
      <w:pPr>
        <w:shd w:val="clear" w:color="auto" w:fill="FFFFFF"/>
        <w:divId w:val="1005086899"/>
        <w:rPr>
          <w:rFonts w:ascii="Arial" w:eastAsia="Times New Roman" w:hAnsi="Arial" w:cs="Arial"/>
          <w:b/>
          <w:bCs/>
          <w:color w:val="333333"/>
          <w:sz w:val="24"/>
          <w:szCs w:val="24"/>
        </w:rPr>
      </w:pPr>
      <w:r>
        <w:rPr>
          <w:rFonts w:ascii="Arial" w:eastAsia="Times New Roman" w:hAnsi="Arial" w:cs="Arial"/>
          <w:b/>
          <w:bCs/>
          <w:color w:val="333333"/>
        </w:rPr>
        <w:t>Spektakuläres Corona-Urteil: Richter nennt Lockdown "katastrophale Fehlentscheidung"</w:t>
      </w:r>
    </w:p>
    <w:p w14:paraId="58D15F65" w14:textId="784362AD" w:rsidR="000C140F" w:rsidRDefault="000C140F" w:rsidP="00646C5E">
      <w:pPr>
        <w:shd w:val="clear" w:color="auto" w:fill="FFFFFF"/>
        <w:divId w:val="912934625"/>
        <w:rPr>
          <w:rFonts w:ascii="Arial" w:eastAsia="Times New Roman" w:hAnsi="Arial" w:cs="Arial"/>
          <w:color w:val="333333"/>
        </w:rPr>
      </w:pPr>
      <w:r>
        <w:rPr>
          <w:rStyle w:val="created"/>
          <w:rFonts w:ascii="Arial" w:eastAsia="Times New Roman" w:hAnsi="Arial" w:cs="Arial"/>
          <w:color w:val="666666"/>
        </w:rPr>
        <w:t>23.01.2021 | 18:32</w:t>
      </w:r>
    </w:p>
    <w:p w14:paraId="7345782F" w14:textId="77777777" w:rsidR="000C140F" w:rsidRDefault="000C140F">
      <w:pPr>
        <w:shd w:val="clear" w:color="auto" w:fill="FFFFFF"/>
        <w:divId w:val="992492424"/>
        <w:rPr>
          <w:rFonts w:ascii="Arial" w:eastAsia="Times New Roman" w:hAnsi="Arial" w:cs="Arial"/>
          <w:color w:val="656565"/>
        </w:rPr>
      </w:pPr>
      <w:r>
        <w:rPr>
          <w:rStyle w:val="source"/>
          <w:rFonts w:ascii="Arial" w:eastAsia="Times New Roman" w:hAnsi="Arial" w:cs="Arial"/>
          <w:color w:val="ADADAD"/>
        </w:rPr>
        <w:t>dpa</w:t>
      </w:r>
      <w:r>
        <w:rPr>
          <w:rStyle w:val="caption"/>
          <w:rFonts w:ascii="Arial" w:eastAsia="Times New Roman" w:hAnsi="Arial" w:cs="Arial"/>
          <w:color w:val="656565"/>
        </w:rPr>
        <w:t>Demonstration gegen die Corona-Maßnahmen der Bundesregierung in Stuttgart.</w:t>
      </w:r>
    </w:p>
    <w:p w14:paraId="4B20A2C0" w14:textId="77777777" w:rsidR="000C140F" w:rsidRDefault="000C140F">
      <w:pPr>
        <w:pStyle w:val="author"/>
        <w:numPr>
          <w:ilvl w:val="0"/>
          <w:numId w:val="1"/>
        </w:numPr>
        <w:shd w:val="clear" w:color="auto" w:fill="FFFFFF"/>
        <w:divId w:val="859515076"/>
        <w:rPr>
          <w:rFonts w:ascii="Arial" w:eastAsia="Times New Roman" w:hAnsi="Arial" w:cs="Arial"/>
          <w:color w:val="333333"/>
        </w:rPr>
      </w:pPr>
      <w:r>
        <w:rPr>
          <w:rStyle w:val="authortitle"/>
          <w:rFonts w:ascii="Arial" w:eastAsia="Times New Roman" w:hAnsi="Arial" w:cs="Arial"/>
          <w:color w:val="333333"/>
        </w:rPr>
        <w:t>FOCUS-Online-Reporter </w:t>
      </w:r>
      <w:hyperlink r:id="rId5" w:tooltip="Autorenseite von Göran Schattauer" w:history="1">
        <w:r>
          <w:rPr>
            <w:rStyle w:val="Hyperlink"/>
            <w:rFonts w:ascii="Arial" w:eastAsia="Times New Roman" w:hAnsi="Arial" w:cs="Arial"/>
            <w:b/>
            <w:bCs/>
            <w:color w:val="156FBC"/>
            <w:u w:val="none"/>
          </w:rPr>
          <w:t>Göran Schattauer</w:t>
        </w:r>
      </w:hyperlink>
    </w:p>
    <w:p w14:paraId="3E108D5F" w14:textId="77777777" w:rsidR="000C140F" w:rsidRDefault="000C140F">
      <w:pPr>
        <w:pStyle w:val="StandardWeb"/>
        <w:shd w:val="clear" w:color="auto" w:fill="FFFFFF"/>
        <w:spacing w:before="0" w:beforeAutospacing="0" w:after="0" w:afterAutospacing="0"/>
        <w:divId w:val="62219536"/>
        <w:rPr>
          <w:rFonts w:ascii="Arial" w:hAnsi="Arial" w:cs="Arial"/>
          <w:b/>
          <w:bCs/>
          <w:color w:val="333333"/>
        </w:rPr>
      </w:pPr>
      <w:r>
        <w:rPr>
          <w:rFonts w:ascii="Arial" w:hAnsi="Arial" w:cs="Arial"/>
          <w:b/>
          <w:bCs/>
          <w:color w:val="333333"/>
        </w:rPr>
        <w:t>Das Amtsgericht Weimar hat einen Mann freigesprochen, der im April 2020 gegen die Corona-Beschränkungen verstoßen hatte. FOCUS Online liegt das hochbrisante Urteil vor. Es stuft das vom Staat angeordnete allgemeine Kontaktverbot als verfassungswidrigen Tabubruch ein. Damit stellt es die gesamte deutsche Lockdown-Politik infrage.</w:t>
      </w:r>
    </w:p>
    <w:p w14:paraId="1C0C4563" w14:textId="77777777" w:rsidR="000C140F" w:rsidRDefault="000C140F">
      <w:pPr>
        <w:pStyle w:val="StandardWeb"/>
        <w:shd w:val="clear" w:color="auto" w:fill="FFFFFF"/>
        <w:spacing w:before="0" w:beforeAutospacing="0" w:after="0" w:afterAutospacing="0"/>
        <w:divId w:val="74668953"/>
        <w:rPr>
          <w:rFonts w:ascii="Arial" w:hAnsi="Arial" w:cs="Arial"/>
          <w:color w:val="333333"/>
        </w:rPr>
      </w:pPr>
      <w:r>
        <w:rPr>
          <w:rFonts w:ascii="Arial" w:hAnsi="Arial" w:cs="Arial"/>
          <w:color w:val="333333"/>
        </w:rPr>
        <w:t>Manche Sätze dieses Gerichtsurteils muss man zweimal lesen. Nicht, weil sie juristisch so kompliziert wären, sondern weil sie politisch hochbrisant sind. Sie wirken direkt hinein in die aktuelle Debatte um Rechtmäßigkeit und Sinn staatlicher Schutzmaßnahmen im Kampf gegen </w:t>
      </w:r>
      <w:hyperlink r:id="rId6" w:tooltip="Mehr zu Corona" w:history="1">
        <w:r>
          <w:rPr>
            <w:rStyle w:val="Hyperlink"/>
            <w:rFonts w:ascii="Arial" w:hAnsi="Arial" w:cs="Arial"/>
            <w:b/>
            <w:bCs/>
            <w:color w:val="156FBC"/>
            <w:u w:val="none"/>
          </w:rPr>
          <w:t>Corona</w:t>
        </w:r>
      </w:hyperlink>
      <w:r>
        <w:rPr>
          <w:rFonts w:ascii="Arial" w:hAnsi="Arial" w:cs="Arial"/>
          <w:color w:val="333333"/>
        </w:rPr>
        <w:t>.</w:t>
      </w:r>
    </w:p>
    <w:p w14:paraId="1DCEB292" w14:textId="77777777" w:rsidR="000C140F" w:rsidRDefault="000C140F">
      <w:pPr>
        <w:pStyle w:val="StandardWeb"/>
        <w:shd w:val="clear" w:color="auto" w:fill="FFFFFF"/>
        <w:spacing w:before="0" w:beforeAutospacing="0" w:after="0" w:afterAutospacing="0"/>
        <w:divId w:val="74668953"/>
        <w:rPr>
          <w:rFonts w:ascii="Arial" w:hAnsi="Arial" w:cs="Arial"/>
          <w:color w:val="333333"/>
        </w:rPr>
      </w:pPr>
      <w:r>
        <w:rPr>
          <w:rFonts w:ascii="Arial" w:hAnsi="Arial" w:cs="Arial"/>
          <w:color w:val="333333"/>
        </w:rPr>
        <w:t>Dabei widersprechen die richterlichen Feststellungen zu großen Teilen der vorherrschenden Meinung von Wissenschaft und Politik - und dürften deshalb für viele Menschen überraschend kommen. Einige werden den Aussagen zustimmen und sich in ihrer Kritik am Kurs der Regierung bestätigt sehen. Andere werden die Argumentation des Gerichts nur schwer nachvollziehen können - und hoffen, dass das Urteil gekippt wird.</w:t>
      </w:r>
    </w:p>
    <w:p w14:paraId="1DA54915" w14:textId="77777777" w:rsidR="000C140F" w:rsidRDefault="000C140F" w:rsidP="000C140F">
      <w:pPr>
        <w:numPr>
          <w:ilvl w:val="0"/>
          <w:numId w:val="2"/>
        </w:numPr>
        <w:shd w:val="clear" w:color="auto" w:fill="FFFFFF"/>
        <w:spacing w:before="100" w:beforeAutospacing="1" w:after="100" w:afterAutospacing="1" w:line="240" w:lineRule="auto"/>
        <w:divId w:val="74668953"/>
        <w:rPr>
          <w:rFonts w:ascii="Arial" w:eastAsia="Times New Roman" w:hAnsi="Arial" w:cs="Arial"/>
          <w:color w:val="333333"/>
        </w:rPr>
      </w:pPr>
      <w:r>
        <w:rPr>
          <w:rStyle w:val="Hervorhebung"/>
          <w:rFonts w:ascii="Arial" w:eastAsia="Times New Roman" w:hAnsi="Arial" w:cs="Arial"/>
          <w:color w:val="333333"/>
        </w:rPr>
        <w:t>Surftipp: </w:t>
      </w:r>
      <w:hyperlink r:id="rId7" w:tgtFrame="_blank" w:tooltip="News zur Corona-Pandemie: Hunderte Kneipen in Tschechien öffnen aus Protest - trotz Corona-Lockdown" w:history="1">
        <w:r>
          <w:rPr>
            <w:rStyle w:val="Hyperlink"/>
            <w:rFonts w:ascii="Arial" w:eastAsia="Times New Roman" w:hAnsi="Arial" w:cs="Arial"/>
            <w:b/>
            <w:bCs/>
            <w:color w:val="156FBC"/>
            <w:u w:val="none"/>
          </w:rPr>
          <w:t>Aktuelle Corona-Lage im Ticker - Inzidenz von 900: Ibiza wird komplett abgeriegelt</w:t>
        </w:r>
      </w:hyperlink>
    </w:p>
    <w:p w14:paraId="68F16D63" w14:textId="77777777" w:rsidR="000C140F" w:rsidRDefault="000C140F">
      <w:pPr>
        <w:shd w:val="clear" w:color="auto" w:fill="FFFFFF"/>
        <w:spacing w:after="0"/>
        <w:jc w:val="right"/>
        <w:divId w:val="875773732"/>
        <w:rPr>
          <w:rFonts w:ascii="Arial" w:eastAsia="Times New Roman" w:hAnsi="Arial" w:cs="Arial"/>
          <w:color w:val="333333"/>
          <w:sz w:val="18"/>
          <w:szCs w:val="18"/>
        </w:rPr>
      </w:pPr>
      <w:r>
        <w:rPr>
          <w:rFonts w:ascii="Arial" w:eastAsia="Times New Roman" w:hAnsi="Arial" w:cs="Arial"/>
          <w:color w:val="333333"/>
          <w:sz w:val="18"/>
          <w:szCs w:val="18"/>
        </w:rPr>
        <w:t>Advertisement</w:t>
      </w:r>
    </w:p>
    <w:p w14:paraId="10FE691A" w14:textId="77777777" w:rsidR="000C140F" w:rsidRDefault="000C140F">
      <w:pPr>
        <w:pStyle w:val="berschrift2"/>
        <w:shd w:val="clear" w:color="auto" w:fill="FFFFFF"/>
        <w:divId w:val="74668953"/>
        <w:rPr>
          <w:rFonts w:ascii="Arial" w:eastAsia="Times New Roman" w:hAnsi="Arial" w:cs="Arial"/>
          <w:color w:val="333333"/>
          <w:sz w:val="36"/>
          <w:szCs w:val="36"/>
        </w:rPr>
      </w:pPr>
      <w:r>
        <w:rPr>
          <w:rFonts w:ascii="Arial" w:eastAsia="Times New Roman" w:hAnsi="Arial" w:cs="Arial"/>
          <w:color w:val="333333"/>
        </w:rPr>
        <w:t>Amtsgericht: Lockdown mit Kontaktverbot verfassungswidrig</w:t>
      </w:r>
    </w:p>
    <w:p w14:paraId="0B12C0C6" w14:textId="77777777" w:rsidR="000C140F" w:rsidRDefault="000C140F">
      <w:pPr>
        <w:shd w:val="clear" w:color="auto" w:fill="FFFFFF"/>
        <w:divId w:val="74668953"/>
        <w:rPr>
          <w:rFonts w:ascii="Arial" w:hAnsi="Arial" w:cs="Arial"/>
          <w:color w:val="333333"/>
        </w:rPr>
      </w:pPr>
      <w:r>
        <w:rPr>
          <w:rFonts w:ascii="Arial" w:hAnsi="Arial" w:cs="Arial"/>
          <w:color w:val="333333"/>
        </w:rPr>
        <w:t>Worum genau geht es?</w:t>
      </w:r>
      <w:r>
        <w:rPr>
          <w:rStyle w:val="Fett"/>
          <w:rFonts w:ascii="Arial" w:hAnsi="Arial" w:cs="Arial"/>
          <w:color w:val="333333"/>
        </w:rPr>
        <w:t> </w:t>
      </w:r>
      <w:r>
        <w:rPr>
          <w:rFonts w:ascii="Arial" w:hAnsi="Arial" w:cs="Arial"/>
          <w:color w:val="333333"/>
        </w:rPr>
        <w:t>Das Amtsgericht Weimar hat die Lockdown-Politik in Deutschland und das damit einhergehende allgemeine Kontaktverbot für illegal erklärt. Zwar bezieht sich das vor wenigen Tagen gefällte und noch nicht rechtskräftige Urteil auf einen Vorfall im Frühjahr 2020 in Thüringen. Doch das Gericht nahm in seiner Bewertung auch den bundesweiten „Wellenbrecher-Lockdown“ aus dem November 2020 ins Visier, der zweimal verlängert wurde und quasi bis heute gilt, sogar in verschärfter Form (Az.: 6 OWi - 523 Js 202518/20).</w:t>
      </w:r>
    </w:p>
    <w:p w14:paraId="697A137D" w14:textId="77777777" w:rsidR="000C140F" w:rsidRDefault="000C140F">
      <w:pPr>
        <w:shd w:val="clear" w:color="auto" w:fill="FFFFFF"/>
        <w:divId w:val="74668953"/>
        <w:rPr>
          <w:rFonts w:ascii="Arial" w:hAnsi="Arial" w:cs="Arial"/>
          <w:color w:val="333333"/>
        </w:rPr>
      </w:pPr>
      <w:hyperlink r:id="rId8" w:tgtFrame="_blank" w:tooltip="Härtere Corona-Maßnahmen: Große Bundesländer-Übersicht: Wann die verschärfte Maskenpflicht bei Ihnen gilt" w:history="1">
        <w:r>
          <w:rPr>
            <w:rStyle w:val="Hyperlink"/>
            <w:rFonts w:ascii="Arial" w:hAnsi="Arial" w:cs="Arial"/>
            <w:b/>
            <w:bCs/>
            <w:color w:val="156FBC"/>
            <w:u w:val="none"/>
          </w:rPr>
          <w:t>Härtere Corona-Maßnahmen - Große Bundesländer-Übersicht: Wann die verschärfte Maskenpflicht bei Ihnen gilt</w:t>
        </w:r>
      </w:hyperlink>
    </w:p>
    <w:p w14:paraId="0B4A9F05" w14:textId="55AA6DC6" w:rsidR="00A4229B" w:rsidRDefault="000C140F" w:rsidP="00A4229B">
      <w:pPr>
        <w:pStyle w:val="berschrift2"/>
        <w:shd w:val="clear" w:color="auto" w:fill="FFFFFF"/>
        <w:divId w:val="854806295"/>
        <w:rPr>
          <w:rFonts w:ascii="Arial" w:eastAsia="Times New Roman" w:hAnsi="Arial" w:cs="Arial"/>
          <w:color w:val="333333"/>
        </w:rPr>
      </w:pPr>
      <w:r>
        <w:rPr>
          <w:rFonts w:ascii="Arial" w:eastAsia="Times New Roman" w:hAnsi="Arial" w:cs="Arial"/>
          <w:color w:val="333333"/>
        </w:rPr>
        <w:t>Corona-Krise: Was Sie wissen sollten</w:t>
      </w:r>
    </w:p>
    <w:p w14:paraId="7BA7DA29" w14:textId="417F3C96" w:rsidR="00A4229B" w:rsidRDefault="00A4229B" w:rsidP="00A4229B">
      <w:pPr>
        <w:shd w:val="clear" w:color="auto" w:fill="FFFFFF"/>
        <w:divId w:val="610014041"/>
        <w:rPr>
          <w:rFonts w:ascii="Arial" w:eastAsia="Times New Roman" w:hAnsi="Arial" w:cs="Arial"/>
          <w:color w:val="333333"/>
        </w:rPr>
      </w:pPr>
      <w:r>
        <w:rPr>
          <w:rFonts w:ascii="Arial" w:eastAsia="Times New Roman" w:hAnsi="Arial" w:cs="Arial"/>
          <w:color w:val="333333"/>
        </w:rPr>
        <w:t xml:space="preserve"> </w:t>
      </w:r>
    </w:p>
    <w:p w14:paraId="273BD67E" w14:textId="475C6103" w:rsidR="000C140F" w:rsidRDefault="000C140F">
      <w:pPr>
        <w:pStyle w:val="txt"/>
        <w:numPr>
          <w:ilvl w:val="0"/>
          <w:numId w:val="6"/>
        </w:numPr>
        <w:shd w:val="clear" w:color="auto" w:fill="FFFFFF"/>
        <w:jc w:val="center"/>
        <w:divId w:val="1264454126"/>
        <w:rPr>
          <w:rFonts w:ascii="Arial" w:eastAsia="Times New Roman" w:hAnsi="Arial" w:cs="Arial"/>
          <w:color w:val="333333"/>
        </w:rPr>
      </w:pPr>
    </w:p>
    <w:p w14:paraId="3DA06BD3" w14:textId="77777777" w:rsidR="000C140F" w:rsidRDefault="000C140F"/>
    <w:sectPr w:rsidR="000C14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61B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B22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F53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F02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955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06F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0F"/>
    <w:rsid w:val="000C140F"/>
    <w:rsid w:val="00646C5E"/>
    <w:rsid w:val="00A42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0013"/>
  <w15:chartTrackingRefBased/>
  <w15:docId w15:val="{0FDF73FE-4EC8-6943-A86B-E46ABE62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C1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0C140F"/>
    <w:rPr>
      <w:rFonts w:asciiTheme="majorHAnsi" w:eastAsiaTheme="majorEastAsia" w:hAnsiTheme="majorHAnsi" w:cstheme="majorBidi"/>
      <w:color w:val="2F5496" w:themeColor="accent1" w:themeShade="BF"/>
      <w:sz w:val="26"/>
      <w:szCs w:val="26"/>
    </w:rPr>
  </w:style>
  <w:style w:type="character" w:customStyle="1" w:styleId="created">
    <w:name w:val="created"/>
    <w:basedOn w:val="Absatz-Standardschriftart"/>
    <w:rsid w:val="000C140F"/>
  </w:style>
  <w:style w:type="character" w:customStyle="1" w:styleId="source">
    <w:name w:val="source"/>
    <w:basedOn w:val="Absatz-Standardschriftart"/>
    <w:rsid w:val="000C140F"/>
  </w:style>
  <w:style w:type="character" w:customStyle="1" w:styleId="caption">
    <w:name w:val="caption"/>
    <w:basedOn w:val="Absatz-Standardschriftart"/>
    <w:rsid w:val="000C140F"/>
  </w:style>
  <w:style w:type="paragraph" w:customStyle="1" w:styleId="author">
    <w:name w:val="author"/>
    <w:basedOn w:val="Standard"/>
    <w:rsid w:val="000C140F"/>
    <w:pPr>
      <w:spacing w:before="100" w:beforeAutospacing="1" w:after="100" w:afterAutospacing="1" w:line="240" w:lineRule="auto"/>
    </w:pPr>
    <w:rPr>
      <w:rFonts w:ascii="Times New Roman" w:hAnsi="Times New Roman" w:cs="Times New Roman"/>
      <w:sz w:val="24"/>
      <w:szCs w:val="24"/>
    </w:rPr>
  </w:style>
  <w:style w:type="character" w:customStyle="1" w:styleId="authortitle">
    <w:name w:val="authortitle"/>
    <w:basedOn w:val="Absatz-Standardschriftart"/>
    <w:rsid w:val="000C140F"/>
  </w:style>
  <w:style w:type="character" w:styleId="Hyperlink">
    <w:name w:val="Hyperlink"/>
    <w:basedOn w:val="Absatz-Standardschriftart"/>
    <w:uiPriority w:val="99"/>
    <w:semiHidden/>
    <w:unhideWhenUsed/>
    <w:rsid w:val="000C140F"/>
    <w:rPr>
      <w:color w:val="0000FF"/>
      <w:u w:val="single"/>
    </w:rPr>
  </w:style>
  <w:style w:type="paragraph" w:styleId="StandardWeb">
    <w:name w:val="Normal (Web)"/>
    <w:basedOn w:val="Standard"/>
    <w:uiPriority w:val="99"/>
    <w:semiHidden/>
    <w:unhideWhenUsed/>
    <w:rsid w:val="000C140F"/>
    <w:pPr>
      <w:spacing w:before="100" w:beforeAutospacing="1" w:after="100" w:afterAutospacing="1" w:line="240" w:lineRule="auto"/>
    </w:pPr>
    <w:rPr>
      <w:rFonts w:ascii="Times New Roman" w:hAnsi="Times New Roman" w:cs="Times New Roman"/>
      <w:sz w:val="24"/>
      <w:szCs w:val="24"/>
    </w:rPr>
  </w:style>
  <w:style w:type="character" w:styleId="Hervorhebung">
    <w:name w:val="Emphasis"/>
    <w:basedOn w:val="Absatz-Standardschriftart"/>
    <w:uiPriority w:val="20"/>
    <w:qFormat/>
    <w:rsid w:val="000C140F"/>
    <w:rPr>
      <w:i/>
      <w:iCs/>
    </w:rPr>
  </w:style>
  <w:style w:type="character" w:styleId="Fett">
    <w:name w:val="Strong"/>
    <w:basedOn w:val="Absatz-Standardschriftart"/>
    <w:uiPriority w:val="22"/>
    <w:qFormat/>
    <w:rsid w:val="000C140F"/>
    <w:rPr>
      <w:b/>
      <w:bCs/>
    </w:rPr>
  </w:style>
  <w:style w:type="paragraph" w:customStyle="1" w:styleId="noads">
    <w:name w:val="noads"/>
    <w:basedOn w:val="Standard"/>
    <w:rsid w:val="000C140F"/>
    <w:pPr>
      <w:spacing w:before="100" w:beforeAutospacing="1" w:after="100" w:afterAutospacing="1" w:line="240" w:lineRule="auto"/>
    </w:pPr>
    <w:rPr>
      <w:rFonts w:ascii="Times New Roman" w:hAnsi="Times New Roman" w:cs="Times New Roman"/>
      <w:sz w:val="24"/>
      <w:szCs w:val="24"/>
    </w:rPr>
  </w:style>
  <w:style w:type="paragraph" w:customStyle="1" w:styleId="mail">
    <w:name w:val="mail"/>
    <w:basedOn w:val="Standard"/>
    <w:rsid w:val="000C140F"/>
    <w:pPr>
      <w:spacing w:before="100" w:beforeAutospacing="1" w:after="100" w:afterAutospacing="1" w:line="240" w:lineRule="auto"/>
    </w:pPr>
    <w:rPr>
      <w:rFonts w:ascii="Times New Roman" w:hAnsi="Times New Roman" w:cs="Times New Roman"/>
      <w:sz w:val="24"/>
      <w:szCs w:val="24"/>
    </w:rPr>
  </w:style>
  <w:style w:type="paragraph" w:customStyle="1" w:styleId="fb">
    <w:name w:val="fb"/>
    <w:basedOn w:val="Standard"/>
    <w:rsid w:val="000C140F"/>
    <w:pPr>
      <w:spacing w:before="100" w:beforeAutospacing="1" w:after="100" w:afterAutospacing="1" w:line="240" w:lineRule="auto"/>
    </w:pPr>
    <w:rPr>
      <w:rFonts w:ascii="Times New Roman" w:hAnsi="Times New Roman" w:cs="Times New Roman"/>
      <w:sz w:val="24"/>
      <w:szCs w:val="24"/>
    </w:rPr>
  </w:style>
  <w:style w:type="paragraph" w:customStyle="1" w:styleId="tw">
    <w:name w:val="tw"/>
    <w:basedOn w:val="Standard"/>
    <w:rsid w:val="000C140F"/>
    <w:pPr>
      <w:spacing w:before="100" w:beforeAutospacing="1" w:after="100" w:afterAutospacing="1" w:line="240" w:lineRule="auto"/>
    </w:pPr>
    <w:rPr>
      <w:rFonts w:ascii="Times New Roman" w:hAnsi="Times New Roman" w:cs="Times New Roman"/>
      <w:sz w:val="24"/>
      <w:szCs w:val="24"/>
    </w:rPr>
  </w:style>
  <w:style w:type="paragraph" w:customStyle="1" w:styleId="txt">
    <w:name w:val="txt"/>
    <w:basedOn w:val="Standard"/>
    <w:rsid w:val="000C14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9536">
      <w:marLeft w:val="0"/>
      <w:marRight w:val="0"/>
      <w:marTop w:val="0"/>
      <w:marBottom w:val="0"/>
      <w:divBdr>
        <w:top w:val="none" w:sz="0" w:space="0" w:color="auto"/>
        <w:left w:val="none" w:sz="0" w:space="0" w:color="auto"/>
        <w:bottom w:val="none" w:sz="0" w:space="0" w:color="auto"/>
        <w:right w:val="none" w:sz="0" w:space="0" w:color="auto"/>
      </w:divBdr>
    </w:div>
    <w:div w:id="74668953">
      <w:marLeft w:val="0"/>
      <w:marRight w:val="0"/>
      <w:marTop w:val="0"/>
      <w:marBottom w:val="0"/>
      <w:divBdr>
        <w:top w:val="none" w:sz="0" w:space="0" w:color="auto"/>
        <w:left w:val="none" w:sz="0" w:space="0" w:color="auto"/>
        <w:bottom w:val="none" w:sz="0" w:space="0" w:color="auto"/>
        <w:right w:val="none" w:sz="0" w:space="0" w:color="auto"/>
      </w:divBdr>
      <w:divsChild>
        <w:div w:id="405955594">
          <w:marLeft w:val="0"/>
          <w:marRight w:val="0"/>
          <w:marTop w:val="0"/>
          <w:marBottom w:val="0"/>
          <w:divBdr>
            <w:top w:val="none" w:sz="0" w:space="0" w:color="auto"/>
            <w:left w:val="none" w:sz="0" w:space="0" w:color="auto"/>
            <w:bottom w:val="none" w:sz="0" w:space="0" w:color="auto"/>
            <w:right w:val="none" w:sz="0" w:space="0" w:color="auto"/>
          </w:divBdr>
          <w:divsChild>
            <w:div w:id="496656958">
              <w:marLeft w:val="0"/>
              <w:marRight w:val="0"/>
              <w:marTop w:val="0"/>
              <w:marBottom w:val="0"/>
              <w:divBdr>
                <w:top w:val="none" w:sz="0" w:space="0" w:color="auto"/>
                <w:left w:val="none" w:sz="0" w:space="0" w:color="auto"/>
                <w:bottom w:val="none" w:sz="0" w:space="0" w:color="auto"/>
                <w:right w:val="none" w:sz="0" w:space="0" w:color="auto"/>
              </w:divBdr>
              <w:divsChild>
                <w:div w:id="1908224671">
                  <w:marLeft w:val="0"/>
                  <w:marRight w:val="0"/>
                  <w:marTop w:val="0"/>
                  <w:marBottom w:val="0"/>
                  <w:divBdr>
                    <w:top w:val="none" w:sz="0" w:space="0" w:color="auto"/>
                    <w:left w:val="none" w:sz="0" w:space="0" w:color="auto"/>
                    <w:bottom w:val="none" w:sz="0" w:space="0" w:color="auto"/>
                    <w:right w:val="none" w:sz="0" w:space="0" w:color="auto"/>
                  </w:divBdr>
                  <w:divsChild>
                    <w:div w:id="8757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1690">
      <w:marLeft w:val="0"/>
      <w:marRight w:val="0"/>
      <w:marTop w:val="0"/>
      <w:marBottom w:val="0"/>
      <w:divBdr>
        <w:top w:val="none" w:sz="0" w:space="0" w:color="auto"/>
        <w:left w:val="none" w:sz="0" w:space="0" w:color="auto"/>
        <w:bottom w:val="none" w:sz="0" w:space="0" w:color="auto"/>
        <w:right w:val="none" w:sz="0" w:space="0" w:color="auto"/>
      </w:divBdr>
    </w:div>
    <w:div w:id="288123386">
      <w:marLeft w:val="0"/>
      <w:marRight w:val="0"/>
      <w:marTop w:val="0"/>
      <w:marBottom w:val="0"/>
      <w:divBdr>
        <w:top w:val="none" w:sz="0" w:space="0" w:color="auto"/>
        <w:left w:val="none" w:sz="0" w:space="0" w:color="auto"/>
        <w:bottom w:val="none" w:sz="0" w:space="0" w:color="auto"/>
        <w:right w:val="none" w:sz="0" w:space="0" w:color="auto"/>
      </w:divBdr>
      <w:divsChild>
        <w:div w:id="2033800217">
          <w:marLeft w:val="0"/>
          <w:marRight w:val="0"/>
          <w:marTop w:val="0"/>
          <w:marBottom w:val="0"/>
          <w:divBdr>
            <w:top w:val="none" w:sz="0" w:space="0" w:color="auto"/>
            <w:left w:val="none" w:sz="0" w:space="0" w:color="auto"/>
            <w:bottom w:val="none" w:sz="0" w:space="0" w:color="auto"/>
            <w:right w:val="none" w:sz="0" w:space="0" w:color="auto"/>
          </w:divBdr>
        </w:div>
        <w:div w:id="1433281636">
          <w:marLeft w:val="0"/>
          <w:marRight w:val="0"/>
          <w:marTop w:val="0"/>
          <w:marBottom w:val="0"/>
          <w:divBdr>
            <w:top w:val="none" w:sz="0" w:space="0" w:color="auto"/>
            <w:left w:val="none" w:sz="0" w:space="0" w:color="auto"/>
            <w:bottom w:val="none" w:sz="0" w:space="0" w:color="auto"/>
            <w:right w:val="none" w:sz="0" w:space="0" w:color="auto"/>
          </w:divBdr>
          <w:divsChild>
            <w:div w:id="1568881310">
              <w:marLeft w:val="0"/>
              <w:marRight w:val="0"/>
              <w:marTop w:val="0"/>
              <w:marBottom w:val="0"/>
              <w:divBdr>
                <w:top w:val="none" w:sz="0" w:space="0" w:color="auto"/>
                <w:left w:val="none" w:sz="0" w:space="0" w:color="auto"/>
                <w:bottom w:val="none" w:sz="0" w:space="0" w:color="auto"/>
                <w:right w:val="none" w:sz="0" w:space="0" w:color="auto"/>
              </w:divBdr>
            </w:div>
            <w:div w:id="16221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6295">
      <w:marLeft w:val="0"/>
      <w:marRight w:val="0"/>
      <w:marTop w:val="0"/>
      <w:marBottom w:val="0"/>
      <w:divBdr>
        <w:top w:val="none" w:sz="0" w:space="0" w:color="auto"/>
        <w:left w:val="none" w:sz="0" w:space="0" w:color="auto"/>
        <w:bottom w:val="none" w:sz="0" w:space="0" w:color="auto"/>
        <w:right w:val="none" w:sz="0" w:space="0" w:color="auto"/>
      </w:divBdr>
      <w:divsChild>
        <w:div w:id="2098942599">
          <w:marLeft w:val="0"/>
          <w:marRight w:val="0"/>
          <w:marTop w:val="0"/>
          <w:marBottom w:val="0"/>
          <w:divBdr>
            <w:top w:val="none" w:sz="0" w:space="0" w:color="auto"/>
            <w:left w:val="none" w:sz="0" w:space="0" w:color="auto"/>
            <w:bottom w:val="none" w:sz="0" w:space="0" w:color="auto"/>
            <w:right w:val="none" w:sz="0" w:space="0" w:color="auto"/>
          </w:divBdr>
          <w:divsChild>
            <w:div w:id="1351492170">
              <w:marLeft w:val="0"/>
              <w:marRight w:val="0"/>
              <w:marTop w:val="0"/>
              <w:marBottom w:val="0"/>
              <w:divBdr>
                <w:top w:val="none" w:sz="0" w:space="0" w:color="auto"/>
                <w:left w:val="none" w:sz="0" w:space="0" w:color="auto"/>
                <w:bottom w:val="none" w:sz="0" w:space="0" w:color="auto"/>
                <w:right w:val="none" w:sz="0" w:space="0" w:color="auto"/>
              </w:divBdr>
              <w:divsChild>
                <w:div w:id="610014041">
                  <w:marLeft w:val="0"/>
                  <w:marRight w:val="0"/>
                  <w:marTop w:val="0"/>
                  <w:marBottom w:val="0"/>
                  <w:divBdr>
                    <w:top w:val="none" w:sz="0" w:space="0" w:color="auto"/>
                    <w:left w:val="none" w:sz="0" w:space="0" w:color="auto"/>
                    <w:bottom w:val="none" w:sz="0" w:space="0" w:color="auto"/>
                    <w:right w:val="none" w:sz="0" w:space="0" w:color="auto"/>
                  </w:divBdr>
                  <w:divsChild>
                    <w:div w:id="1340155103">
                      <w:marLeft w:val="0"/>
                      <w:marRight w:val="0"/>
                      <w:marTop w:val="0"/>
                      <w:marBottom w:val="0"/>
                      <w:divBdr>
                        <w:top w:val="none" w:sz="0" w:space="0" w:color="auto"/>
                        <w:left w:val="none" w:sz="0" w:space="0" w:color="auto"/>
                        <w:bottom w:val="none" w:sz="0" w:space="0" w:color="auto"/>
                        <w:right w:val="none" w:sz="0" w:space="0" w:color="auto"/>
                      </w:divBdr>
                    </w:div>
                    <w:div w:id="620919578">
                      <w:marLeft w:val="0"/>
                      <w:marRight w:val="0"/>
                      <w:marTop w:val="0"/>
                      <w:marBottom w:val="0"/>
                      <w:divBdr>
                        <w:top w:val="none" w:sz="0" w:space="0" w:color="auto"/>
                        <w:left w:val="none" w:sz="0" w:space="0" w:color="auto"/>
                        <w:bottom w:val="none" w:sz="0" w:space="0" w:color="auto"/>
                        <w:right w:val="none" w:sz="0" w:space="0" w:color="auto"/>
                      </w:divBdr>
                    </w:div>
                    <w:div w:id="619267236">
                      <w:marLeft w:val="0"/>
                      <w:marRight w:val="0"/>
                      <w:marTop w:val="0"/>
                      <w:marBottom w:val="0"/>
                      <w:divBdr>
                        <w:top w:val="none" w:sz="0" w:space="0" w:color="auto"/>
                        <w:left w:val="none" w:sz="0" w:space="0" w:color="auto"/>
                        <w:bottom w:val="none" w:sz="0" w:space="0" w:color="auto"/>
                        <w:right w:val="none" w:sz="0" w:space="0" w:color="auto"/>
                      </w:divBdr>
                    </w:div>
                    <w:div w:id="1826048900">
                      <w:marLeft w:val="0"/>
                      <w:marRight w:val="0"/>
                      <w:marTop w:val="0"/>
                      <w:marBottom w:val="0"/>
                      <w:divBdr>
                        <w:top w:val="none" w:sz="0" w:space="0" w:color="auto"/>
                        <w:left w:val="none" w:sz="0" w:space="0" w:color="auto"/>
                        <w:bottom w:val="none" w:sz="0" w:space="0" w:color="auto"/>
                        <w:right w:val="none" w:sz="0" w:space="0" w:color="auto"/>
                      </w:divBdr>
                    </w:div>
                    <w:div w:id="1555308867">
                      <w:marLeft w:val="0"/>
                      <w:marRight w:val="0"/>
                      <w:marTop w:val="0"/>
                      <w:marBottom w:val="0"/>
                      <w:divBdr>
                        <w:top w:val="none" w:sz="0" w:space="0" w:color="auto"/>
                        <w:left w:val="none" w:sz="0" w:space="0" w:color="auto"/>
                        <w:bottom w:val="none" w:sz="0" w:space="0" w:color="auto"/>
                        <w:right w:val="none" w:sz="0" w:space="0" w:color="auto"/>
                      </w:divBdr>
                    </w:div>
                    <w:div w:id="533612166">
                      <w:marLeft w:val="0"/>
                      <w:marRight w:val="0"/>
                      <w:marTop w:val="0"/>
                      <w:marBottom w:val="0"/>
                      <w:divBdr>
                        <w:top w:val="none" w:sz="0" w:space="0" w:color="auto"/>
                        <w:left w:val="none" w:sz="0" w:space="0" w:color="auto"/>
                        <w:bottom w:val="none" w:sz="0" w:space="0" w:color="auto"/>
                        <w:right w:val="none" w:sz="0" w:space="0" w:color="auto"/>
                      </w:divBdr>
                    </w:div>
                    <w:div w:id="1153837492">
                      <w:marLeft w:val="0"/>
                      <w:marRight w:val="0"/>
                      <w:marTop w:val="0"/>
                      <w:marBottom w:val="0"/>
                      <w:divBdr>
                        <w:top w:val="none" w:sz="0" w:space="0" w:color="auto"/>
                        <w:left w:val="none" w:sz="0" w:space="0" w:color="auto"/>
                        <w:bottom w:val="none" w:sz="0" w:space="0" w:color="auto"/>
                        <w:right w:val="none" w:sz="0" w:space="0" w:color="auto"/>
                      </w:divBdr>
                    </w:div>
                    <w:div w:id="896863864">
                      <w:marLeft w:val="0"/>
                      <w:marRight w:val="0"/>
                      <w:marTop w:val="0"/>
                      <w:marBottom w:val="0"/>
                      <w:divBdr>
                        <w:top w:val="none" w:sz="0" w:space="0" w:color="auto"/>
                        <w:left w:val="none" w:sz="0" w:space="0" w:color="auto"/>
                        <w:bottom w:val="none" w:sz="0" w:space="0" w:color="auto"/>
                        <w:right w:val="none" w:sz="0" w:space="0" w:color="auto"/>
                      </w:divBdr>
                    </w:div>
                    <w:div w:id="995915827">
                      <w:marLeft w:val="0"/>
                      <w:marRight w:val="0"/>
                      <w:marTop w:val="0"/>
                      <w:marBottom w:val="0"/>
                      <w:divBdr>
                        <w:top w:val="none" w:sz="0" w:space="0" w:color="auto"/>
                        <w:left w:val="none" w:sz="0" w:space="0" w:color="auto"/>
                        <w:bottom w:val="none" w:sz="0" w:space="0" w:color="auto"/>
                        <w:right w:val="none" w:sz="0" w:space="0" w:color="auto"/>
                      </w:divBdr>
                    </w:div>
                    <w:div w:id="1594624852">
                      <w:marLeft w:val="0"/>
                      <w:marRight w:val="0"/>
                      <w:marTop w:val="0"/>
                      <w:marBottom w:val="0"/>
                      <w:divBdr>
                        <w:top w:val="none" w:sz="0" w:space="0" w:color="auto"/>
                        <w:left w:val="none" w:sz="0" w:space="0" w:color="auto"/>
                        <w:bottom w:val="none" w:sz="0" w:space="0" w:color="auto"/>
                        <w:right w:val="none" w:sz="0" w:space="0" w:color="auto"/>
                      </w:divBdr>
                    </w:div>
                    <w:div w:id="2137986841">
                      <w:marLeft w:val="0"/>
                      <w:marRight w:val="0"/>
                      <w:marTop w:val="0"/>
                      <w:marBottom w:val="0"/>
                      <w:divBdr>
                        <w:top w:val="none" w:sz="0" w:space="0" w:color="auto"/>
                        <w:left w:val="none" w:sz="0" w:space="0" w:color="auto"/>
                        <w:bottom w:val="none" w:sz="0" w:space="0" w:color="auto"/>
                        <w:right w:val="none" w:sz="0" w:space="0" w:color="auto"/>
                      </w:divBdr>
                    </w:div>
                    <w:div w:id="538586870">
                      <w:marLeft w:val="0"/>
                      <w:marRight w:val="0"/>
                      <w:marTop w:val="0"/>
                      <w:marBottom w:val="0"/>
                      <w:divBdr>
                        <w:top w:val="none" w:sz="0" w:space="0" w:color="auto"/>
                        <w:left w:val="none" w:sz="0" w:space="0" w:color="auto"/>
                        <w:bottom w:val="none" w:sz="0" w:space="0" w:color="auto"/>
                        <w:right w:val="none" w:sz="0" w:space="0" w:color="auto"/>
                      </w:divBdr>
                    </w:div>
                    <w:div w:id="1372610646">
                      <w:marLeft w:val="0"/>
                      <w:marRight w:val="0"/>
                      <w:marTop w:val="0"/>
                      <w:marBottom w:val="0"/>
                      <w:divBdr>
                        <w:top w:val="none" w:sz="0" w:space="0" w:color="auto"/>
                        <w:left w:val="none" w:sz="0" w:space="0" w:color="auto"/>
                        <w:bottom w:val="none" w:sz="0" w:space="0" w:color="auto"/>
                        <w:right w:val="none" w:sz="0" w:space="0" w:color="auto"/>
                      </w:divBdr>
                    </w:div>
                    <w:div w:id="1179076438">
                      <w:marLeft w:val="0"/>
                      <w:marRight w:val="0"/>
                      <w:marTop w:val="0"/>
                      <w:marBottom w:val="0"/>
                      <w:divBdr>
                        <w:top w:val="none" w:sz="0" w:space="0" w:color="auto"/>
                        <w:left w:val="none" w:sz="0" w:space="0" w:color="auto"/>
                        <w:bottom w:val="none" w:sz="0" w:space="0" w:color="auto"/>
                        <w:right w:val="none" w:sz="0" w:space="0" w:color="auto"/>
                      </w:divBdr>
                    </w:div>
                    <w:div w:id="1004935547">
                      <w:marLeft w:val="0"/>
                      <w:marRight w:val="0"/>
                      <w:marTop w:val="0"/>
                      <w:marBottom w:val="0"/>
                      <w:divBdr>
                        <w:top w:val="none" w:sz="0" w:space="0" w:color="auto"/>
                        <w:left w:val="none" w:sz="0" w:space="0" w:color="auto"/>
                        <w:bottom w:val="none" w:sz="0" w:space="0" w:color="auto"/>
                        <w:right w:val="none" w:sz="0" w:space="0" w:color="auto"/>
                      </w:divBdr>
                    </w:div>
                    <w:div w:id="9113516">
                      <w:marLeft w:val="0"/>
                      <w:marRight w:val="0"/>
                      <w:marTop w:val="0"/>
                      <w:marBottom w:val="0"/>
                      <w:divBdr>
                        <w:top w:val="none" w:sz="0" w:space="0" w:color="auto"/>
                        <w:left w:val="none" w:sz="0" w:space="0" w:color="auto"/>
                        <w:bottom w:val="none" w:sz="0" w:space="0" w:color="auto"/>
                        <w:right w:val="none" w:sz="0" w:space="0" w:color="auto"/>
                      </w:divBdr>
                    </w:div>
                    <w:div w:id="429660764">
                      <w:marLeft w:val="0"/>
                      <w:marRight w:val="0"/>
                      <w:marTop w:val="0"/>
                      <w:marBottom w:val="0"/>
                      <w:divBdr>
                        <w:top w:val="none" w:sz="0" w:space="0" w:color="auto"/>
                        <w:left w:val="none" w:sz="0" w:space="0" w:color="auto"/>
                        <w:bottom w:val="none" w:sz="0" w:space="0" w:color="auto"/>
                        <w:right w:val="none" w:sz="0" w:space="0" w:color="auto"/>
                      </w:divBdr>
                    </w:div>
                    <w:div w:id="997539146">
                      <w:marLeft w:val="0"/>
                      <w:marRight w:val="0"/>
                      <w:marTop w:val="0"/>
                      <w:marBottom w:val="0"/>
                      <w:divBdr>
                        <w:top w:val="none" w:sz="0" w:space="0" w:color="auto"/>
                        <w:left w:val="none" w:sz="0" w:space="0" w:color="auto"/>
                        <w:bottom w:val="none" w:sz="0" w:space="0" w:color="auto"/>
                        <w:right w:val="none" w:sz="0" w:space="0" w:color="auto"/>
                      </w:divBdr>
                    </w:div>
                    <w:div w:id="1074477271">
                      <w:marLeft w:val="0"/>
                      <w:marRight w:val="0"/>
                      <w:marTop w:val="0"/>
                      <w:marBottom w:val="0"/>
                      <w:divBdr>
                        <w:top w:val="none" w:sz="0" w:space="0" w:color="auto"/>
                        <w:left w:val="none" w:sz="0" w:space="0" w:color="auto"/>
                        <w:bottom w:val="none" w:sz="0" w:space="0" w:color="auto"/>
                        <w:right w:val="none" w:sz="0" w:space="0" w:color="auto"/>
                      </w:divBdr>
                    </w:div>
                    <w:div w:id="2111509508">
                      <w:marLeft w:val="0"/>
                      <w:marRight w:val="0"/>
                      <w:marTop w:val="0"/>
                      <w:marBottom w:val="0"/>
                      <w:divBdr>
                        <w:top w:val="none" w:sz="0" w:space="0" w:color="auto"/>
                        <w:left w:val="none" w:sz="0" w:space="0" w:color="auto"/>
                        <w:bottom w:val="none" w:sz="0" w:space="0" w:color="auto"/>
                        <w:right w:val="none" w:sz="0" w:space="0" w:color="auto"/>
                      </w:divBdr>
                    </w:div>
                    <w:div w:id="1661347730">
                      <w:marLeft w:val="0"/>
                      <w:marRight w:val="0"/>
                      <w:marTop w:val="0"/>
                      <w:marBottom w:val="0"/>
                      <w:divBdr>
                        <w:top w:val="none" w:sz="0" w:space="0" w:color="auto"/>
                        <w:left w:val="none" w:sz="0" w:space="0" w:color="auto"/>
                        <w:bottom w:val="none" w:sz="0" w:space="0" w:color="auto"/>
                        <w:right w:val="none" w:sz="0" w:space="0" w:color="auto"/>
                      </w:divBdr>
                    </w:div>
                    <w:div w:id="191502385">
                      <w:marLeft w:val="0"/>
                      <w:marRight w:val="0"/>
                      <w:marTop w:val="0"/>
                      <w:marBottom w:val="0"/>
                      <w:divBdr>
                        <w:top w:val="none" w:sz="0" w:space="0" w:color="auto"/>
                        <w:left w:val="none" w:sz="0" w:space="0" w:color="auto"/>
                        <w:bottom w:val="none" w:sz="0" w:space="0" w:color="auto"/>
                        <w:right w:val="none" w:sz="0" w:space="0" w:color="auto"/>
                      </w:divBdr>
                    </w:div>
                    <w:div w:id="1305044077">
                      <w:marLeft w:val="0"/>
                      <w:marRight w:val="0"/>
                      <w:marTop w:val="0"/>
                      <w:marBottom w:val="0"/>
                      <w:divBdr>
                        <w:top w:val="none" w:sz="0" w:space="0" w:color="auto"/>
                        <w:left w:val="none" w:sz="0" w:space="0" w:color="auto"/>
                        <w:bottom w:val="none" w:sz="0" w:space="0" w:color="auto"/>
                        <w:right w:val="none" w:sz="0" w:space="0" w:color="auto"/>
                      </w:divBdr>
                    </w:div>
                    <w:div w:id="362287066">
                      <w:marLeft w:val="0"/>
                      <w:marRight w:val="0"/>
                      <w:marTop w:val="0"/>
                      <w:marBottom w:val="0"/>
                      <w:divBdr>
                        <w:top w:val="none" w:sz="0" w:space="0" w:color="auto"/>
                        <w:left w:val="none" w:sz="0" w:space="0" w:color="auto"/>
                        <w:bottom w:val="none" w:sz="0" w:space="0" w:color="auto"/>
                        <w:right w:val="none" w:sz="0" w:space="0" w:color="auto"/>
                      </w:divBdr>
                    </w:div>
                    <w:div w:id="2701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4625">
      <w:marLeft w:val="0"/>
      <w:marRight w:val="0"/>
      <w:marTop w:val="0"/>
      <w:marBottom w:val="0"/>
      <w:divBdr>
        <w:top w:val="none" w:sz="0" w:space="0" w:color="auto"/>
        <w:left w:val="none" w:sz="0" w:space="0" w:color="auto"/>
        <w:bottom w:val="none" w:sz="0" w:space="0" w:color="auto"/>
        <w:right w:val="none" w:sz="0" w:space="0" w:color="auto"/>
      </w:divBdr>
      <w:divsChild>
        <w:div w:id="1005086899">
          <w:marLeft w:val="0"/>
          <w:marRight w:val="0"/>
          <w:marTop w:val="0"/>
          <w:marBottom w:val="0"/>
          <w:divBdr>
            <w:top w:val="none" w:sz="0" w:space="0" w:color="auto"/>
            <w:left w:val="none" w:sz="0" w:space="0" w:color="auto"/>
            <w:bottom w:val="none" w:sz="0" w:space="0" w:color="auto"/>
            <w:right w:val="none" w:sz="0" w:space="0" w:color="auto"/>
          </w:divBdr>
        </w:div>
      </w:divsChild>
    </w:div>
    <w:div w:id="1276446870">
      <w:marLeft w:val="0"/>
      <w:marRight w:val="0"/>
      <w:marTop w:val="0"/>
      <w:marBottom w:val="0"/>
      <w:divBdr>
        <w:top w:val="none" w:sz="0" w:space="0" w:color="auto"/>
        <w:left w:val="none" w:sz="0" w:space="0" w:color="auto"/>
        <w:bottom w:val="none" w:sz="0" w:space="0" w:color="auto"/>
        <w:right w:val="none" w:sz="0" w:space="0" w:color="auto"/>
      </w:divBdr>
    </w:div>
    <w:div w:id="1454638830">
      <w:marLeft w:val="0"/>
      <w:marRight w:val="0"/>
      <w:marTop w:val="0"/>
      <w:marBottom w:val="0"/>
      <w:divBdr>
        <w:top w:val="none" w:sz="0" w:space="0" w:color="auto"/>
        <w:left w:val="none" w:sz="0" w:space="0" w:color="auto"/>
        <w:bottom w:val="none" w:sz="0" w:space="0" w:color="auto"/>
        <w:right w:val="none" w:sz="0" w:space="0" w:color="auto"/>
      </w:divBdr>
      <w:divsChild>
        <w:div w:id="1274678105">
          <w:marLeft w:val="0"/>
          <w:marRight w:val="0"/>
          <w:marTop w:val="0"/>
          <w:marBottom w:val="0"/>
          <w:divBdr>
            <w:top w:val="none" w:sz="0" w:space="0" w:color="auto"/>
            <w:left w:val="none" w:sz="0" w:space="0" w:color="auto"/>
            <w:bottom w:val="none" w:sz="0" w:space="0" w:color="auto"/>
            <w:right w:val="none" w:sz="0" w:space="0" w:color="auto"/>
          </w:divBdr>
          <w:divsChild>
            <w:div w:id="1493063033">
              <w:marLeft w:val="0"/>
              <w:marRight w:val="0"/>
              <w:marTop w:val="0"/>
              <w:marBottom w:val="0"/>
              <w:divBdr>
                <w:top w:val="none" w:sz="0" w:space="0" w:color="auto"/>
                <w:left w:val="none" w:sz="0" w:space="0" w:color="auto"/>
                <w:bottom w:val="none" w:sz="0" w:space="0" w:color="auto"/>
                <w:right w:val="none" w:sz="0" w:space="0" w:color="auto"/>
              </w:divBdr>
            </w:div>
            <w:div w:id="5903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3635">
      <w:marLeft w:val="0"/>
      <w:marRight w:val="0"/>
      <w:marTop w:val="0"/>
      <w:marBottom w:val="0"/>
      <w:divBdr>
        <w:top w:val="none" w:sz="0" w:space="0" w:color="auto"/>
        <w:left w:val="none" w:sz="0" w:space="0" w:color="auto"/>
        <w:bottom w:val="none" w:sz="0" w:space="0" w:color="auto"/>
        <w:right w:val="none" w:sz="0" w:space="0" w:color="auto"/>
      </w:divBdr>
      <w:divsChild>
        <w:div w:id="1985743011">
          <w:marLeft w:val="0"/>
          <w:marRight w:val="0"/>
          <w:marTop w:val="0"/>
          <w:marBottom w:val="0"/>
          <w:divBdr>
            <w:top w:val="none" w:sz="0" w:space="0" w:color="auto"/>
            <w:left w:val="none" w:sz="0" w:space="0" w:color="auto"/>
            <w:bottom w:val="none" w:sz="0" w:space="0" w:color="auto"/>
            <w:right w:val="none" w:sz="0" w:space="0" w:color="auto"/>
          </w:divBdr>
          <w:divsChild>
            <w:div w:id="273564924">
              <w:marLeft w:val="0"/>
              <w:marRight w:val="0"/>
              <w:marTop w:val="0"/>
              <w:marBottom w:val="0"/>
              <w:divBdr>
                <w:top w:val="none" w:sz="0" w:space="0" w:color="auto"/>
                <w:left w:val="none" w:sz="0" w:space="0" w:color="auto"/>
                <w:bottom w:val="none" w:sz="0" w:space="0" w:color="auto"/>
                <w:right w:val="none" w:sz="0" w:space="0" w:color="auto"/>
              </w:divBdr>
            </w:div>
            <w:div w:id="1717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2072">
      <w:marLeft w:val="0"/>
      <w:marRight w:val="0"/>
      <w:marTop w:val="0"/>
      <w:marBottom w:val="0"/>
      <w:divBdr>
        <w:top w:val="none" w:sz="0" w:space="0" w:color="auto"/>
        <w:left w:val="none" w:sz="0" w:space="0" w:color="auto"/>
        <w:bottom w:val="none" w:sz="0" w:space="0" w:color="auto"/>
        <w:right w:val="none" w:sz="0" w:space="0" w:color="auto"/>
      </w:divBdr>
      <w:divsChild>
        <w:div w:id="1533037913">
          <w:marLeft w:val="0"/>
          <w:marRight w:val="0"/>
          <w:marTop w:val="0"/>
          <w:marBottom w:val="0"/>
          <w:divBdr>
            <w:top w:val="none" w:sz="0" w:space="0" w:color="auto"/>
            <w:left w:val="none" w:sz="0" w:space="0" w:color="auto"/>
            <w:bottom w:val="none" w:sz="0" w:space="0" w:color="auto"/>
            <w:right w:val="none" w:sz="0" w:space="0" w:color="auto"/>
          </w:divBdr>
          <w:divsChild>
            <w:div w:id="9924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0837">
      <w:marLeft w:val="0"/>
      <w:marRight w:val="0"/>
      <w:marTop w:val="0"/>
      <w:marBottom w:val="0"/>
      <w:divBdr>
        <w:top w:val="none" w:sz="0" w:space="0" w:color="auto"/>
        <w:left w:val="none" w:sz="0" w:space="0" w:color="auto"/>
        <w:bottom w:val="none" w:sz="0" w:space="0" w:color="auto"/>
        <w:right w:val="none" w:sz="0" w:space="0" w:color="auto"/>
      </w:divBdr>
    </w:div>
    <w:div w:id="2042434695">
      <w:marLeft w:val="0"/>
      <w:marRight w:val="0"/>
      <w:marTop w:val="0"/>
      <w:marBottom w:val="0"/>
      <w:divBdr>
        <w:top w:val="none" w:sz="0" w:space="0" w:color="auto"/>
        <w:left w:val="none" w:sz="0" w:space="0" w:color="auto"/>
        <w:bottom w:val="none" w:sz="0" w:space="0" w:color="auto"/>
        <w:right w:val="none" w:sz="0" w:space="0" w:color="auto"/>
      </w:divBdr>
      <w:divsChild>
        <w:div w:id="859515076">
          <w:marLeft w:val="0"/>
          <w:marRight w:val="0"/>
          <w:marTop w:val="0"/>
          <w:marBottom w:val="0"/>
          <w:divBdr>
            <w:top w:val="none" w:sz="0" w:space="0" w:color="auto"/>
            <w:left w:val="none" w:sz="0" w:space="0" w:color="auto"/>
            <w:bottom w:val="none" w:sz="0" w:space="0" w:color="auto"/>
            <w:right w:val="none" w:sz="0" w:space="0" w:color="auto"/>
          </w:divBdr>
        </w:div>
      </w:divsChild>
    </w:div>
    <w:div w:id="2043508694">
      <w:marLeft w:val="0"/>
      <w:marRight w:val="0"/>
      <w:marTop w:val="0"/>
      <w:marBottom w:val="0"/>
      <w:divBdr>
        <w:top w:val="none" w:sz="0" w:space="0" w:color="auto"/>
        <w:left w:val="none" w:sz="0" w:space="0" w:color="auto"/>
        <w:bottom w:val="none" w:sz="0" w:space="0" w:color="auto"/>
        <w:right w:val="none" w:sz="0" w:space="0" w:color="auto"/>
      </w:divBdr>
      <w:divsChild>
        <w:div w:id="126445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ocus.de/finanzen/recht/haertere-corona-massnahmen-grosse-bundeslaender-uebersicht-wann-die-verschaerfte-maskenpflicht-bei-ihnen-gilt_id_12899528.html" TargetMode="External" /><Relationship Id="rId3" Type="http://schemas.openxmlformats.org/officeDocument/2006/relationships/settings" Target="settings.xml" /><Relationship Id="rId7" Type="http://schemas.openxmlformats.org/officeDocument/2006/relationships/hyperlink" Target="https://m.focus.de/gesundheit/news/aktuelle-corona-lage-im-ticker-inzidenz-von-900-ibiza-wird-komplett-abgeriegelt_id_12867256.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m.focus.de/corona-virus/" TargetMode="External" /><Relationship Id="rId5" Type="http://schemas.openxmlformats.org/officeDocument/2006/relationships/hyperlink" Target="https://m.focus.de/intern/impressum/autoren/goeran-schattauer_id_2839281.html"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2465</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2021-01-23T18:40:00Z</dcterms:created>
  <dcterms:modified xsi:type="dcterms:W3CDTF">2021-01-23T18:40:00Z</dcterms:modified>
</cp:coreProperties>
</file>