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EB0" w:rsidRDefault="00AD4EB0" w:rsidP="00AD4EB0">
      <w:pPr>
        <w:spacing w:before="100" w:beforeAutospacing="1" w:after="100" w:afterAutospacing="1" w:line="240" w:lineRule="auto"/>
        <w:outlineLvl w:val="4"/>
        <w:rPr>
          <w:rFonts w:ascii="Times New Roman" w:eastAsia="Times New Roman" w:hAnsi="Times New Roman" w:cs="Times New Roman"/>
          <w:b/>
          <w:bCs/>
          <w:sz w:val="20"/>
          <w:szCs w:val="20"/>
          <w:lang w:eastAsia="de-DE"/>
        </w:rPr>
      </w:pPr>
      <w:r>
        <w:rPr>
          <w:rStyle w:val="Fett"/>
          <w:color w:val="FF0000"/>
          <w:sz w:val="28"/>
          <w:szCs w:val="28"/>
        </w:rPr>
        <w:t>Schon morgen in die Katakomben?</w:t>
      </w:r>
      <w:r>
        <w:br/>
        <w:t>Oder nennen wir es Christenverfolgung einst und heute!</w:t>
      </w:r>
      <w:r>
        <w:br/>
        <w:t>Für Eilige: Zunehmend offener und versteckter Hass gegen die Kirche und ihre treuen Gläubigen stehen wie dunkle Wolken am Horizont. Können die Zeichen der Zeit deutlicher sprechen?</w:t>
      </w:r>
      <w:r>
        <w:br/>
        <w:t> „Wer Ohren hat zu hören, der höre!“ (</w:t>
      </w:r>
      <w:proofErr w:type="spellStart"/>
      <w:r>
        <w:t>Mk</w:t>
      </w:r>
      <w:proofErr w:type="spellEnd"/>
      <w:r>
        <w:t xml:space="preserve"> 4,23)</w:t>
      </w:r>
      <w:r>
        <w:br/>
        <w:t>In den Prophetien wurde wir dazu aufgerufen Schutzunterkünfte zu finden, da die Zeit kommt in der das heilige Opfer nicht mehr frei gefeiert werden kann.</w:t>
      </w:r>
      <w:r>
        <w:br/>
        <w:t>Jeder mit offenen Augen wird erkennen wie der Staat sowie falsche Hirten die heilige Messe behindern oder verunstalten - es ist  nur noch eine kurze Dauer bis das heilige Opfer komplett abgeschafft werden wird. Die Einrichtung einer Fluchtkirche soll dazu dienen den Priestern Ihren Dienst zu ermöglichen und die Gläubigen mit den Heilsnotwendigen Sakramenten zu versorgen - damit sie die Kraft &amp; Stärkung erhalten die kommenden Tage durchzustehen.</w:t>
      </w:r>
      <w:r>
        <w:br/>
        <w:t xml:space="preserve">Die Einrichtung einer Fluchtkirche wurde unter der Mitarbeit mehrerer Priester in Drei Bereiche gestaltet um je nach Vermögen &amp; Platz den Priestern &amp; schutzsuchenden Gläubigen einen Zufluchtsort zu bieten. Bei der Raumauswahl genügt die </w:t>
      </w:r>
      <w:proofErr w:type="spellStart"/>
      <w:r>
        <w:t>kleine</w:t>
      </w:r>
      <w:proofErr w:type="spellEnd"/>
      <w:r>
        <w:t xml:space="preserve"> Kammer und es kann bis zur großen Scheune reichen.</w:t>
      </w:r>
      <w:r>
        <w:br/>
        <w:t>Während der Verfolgung der Christen unter der Freimaurerherrschaft der franz. Revolution wurde in Scheunen die heilige Messe gefeiert während außen Menschen arbeiten damit kein Verdacht entsteht. Die Ausrüstung für den Priester wird in einem Extrapunkt angeführt,</w:t>
      </w:r>
      <w:r>
        <w:br/>
        <w:t>da nicht ersichtlich ist welches Eigentum ein Priester besitzt der sich dem Armutsgelübde verschrieben hat. In manchen Fällen besitzen die Priester selbst nichts und es ist alles Eigentum der Ortspfarrei.</w:t>
      </w:r>
      <w:r>
        <w:br/>
      </w:r>
      <w:r>
        <w:br/>
      </w:r>
      <w:r>
        <w:rPr>
          <w:rStyle w:val="Fett"/>
          <w:color w:val="0000FF"/>
          <w:sz w:val="28"/>
          <w:szCs w:val="28"/>
        </w:rPr>
        <w:t>a) notwendige Ausrüstung</w:t>
      </w:r>
      <w:r>
        <w:rPr>
          <w:rStyle w:val="bbccolor"/>
          <w:sz w:val="28"/>
          <w:szCs w:val="28"/>
        </w:rPr>
        <w:t>.</w:t>
      </w:r>
      <w:r>
        <w:br/>
      </w:r>
      <w:r>
        <w:br/>
        <w:t>1.  Altar ( Tisch )  sowie 3 Tücher oder ein 3-fach-gefaltetes Tuch aus Leinen</w:t>
      </w:r>
      <w:r>
        <w:br/>
        <w:t xml:space="preserve">2.  Altarkreuz und </w:t>
      </w:r>
      <w:proofErr w:type="spellStart"/>
      <w:r>
        <w:t>Messbuchständer</w:t>
      </w:r>
      <w:proofErr w:type="spellEnd"/>
      <w:r>
        <w:br/>
        <w:t>3.  Messkelch und Kelchwäsche</w:t>
      </w:r>
      <w:r>
        <w:br/>
        <w:t>4.  Kelch und Kommunionpatene</w:t>
      </w:r>
      <w:r>
        <w:br/>
        <w:t>5.  Tablett mit Wein &amp; Wasserkännchen</w:t>
      </w:r>
      <w:r>
        <w:br/>
        <w:t>6.  kleines Ziborium</w:t>
      </w:r>
      <w:r>
        <w:br/>
        <w:t>7. Altarstein mit Reliquie kann ersetzt werden durch ein griechisches Ziborium mit Reliquie  ist aber nicht unbedingt notwendig</w:t>
      </w:r>
      <w:r>
        <w:br/>
        <w:t>    wenn der Mangel einen diese Last auferlegt.  Dabei ist gerade der Mangel an Reliquien gemeint.</w:t>
      </w:r>
      <w:r>
        <w:br/>
        <w:t>8. Wandlungsglocken</w:t>
      </w:r>
      <w:r>
        <w:br/>
        <w:t>9. zwei Kerzenständer , Kerzen , Feuerzeug usw.</w:t>
      </w:r>
      <w:r>
        <w:br/>
        <w:t>10. Messwein und Hostien ( Laien und Priesterhostien )</w:t>
      </w:r>
      <w:r>
        <w:br/>
        <w:t>11. Ein Versehkoffer für den Priester mit allen Bestandteilen oder eine Versehtasche</w:t>
      </w:r>
      <w:r>
        <w:br/>
      </w:r>
      <w:r>
        <w:br/>
        <w:t>Literatur:</w:t>
      </w:r>
      <w:r>
        <w:br/>
        <w:t xml:space="preserve">- Missale </w:t>
      </w:r>
      <w:proofErr w:type="spellStart"/>
      <w:r>
        <w:t>Romanum</w:t>
      </w:r>
      <w:proofErr w:type="spellEnd"/>
      <w:r>
        <w:t xml:space="preserve"> 1962</w:t>
      </w:r>
      <w:r>
        <w:br/>
        <w:t>- Schott-Messbuch  und Schott Ergänzungsheft</w:t>
      </w:r>
      <w:r>
        <w:br/>
        <w:t xml:space="preserve">- </w:t>
      </w:r>
      <w:proofErr w:type="spellStart"/>
      <w:r>
        <w:t>Kanontafeln</w:t>
      </w:r>
      <w:proofErr w:type="spellEnd"/>
      <w:r>
        <w:br/>
        <w:t xml:space="preserve">- Rituale </w:t>
      </w:r>
      <w:proofErr w:type="spellStart"/>
      <w:r>
        <w:t>Romanum</w:t>
      </w:r>
      <w:proofErr w:type="spellEnd"/>
      <w:r>
        <w:t>  ( Segensbuch )</w:t>
      </w:r>
      <w:r>
        <w:br/>
        <w:t xml:space="preserve">- Ergänzungsheft der alten Lateinischen Weihen </w:t>
      </w:r>
      <w:proofErr w:type="spellStart"/>
      <w:r>
        <w:t>auf deutsch</w:t>
      </w:r>
      <w:proofErr w:type="spellEnd"/>
      <w:r>
        <w:br/>
      </w:r>
      <w:r>
        <w:br/>
        <w:t xml:space="preserve">Damit ist der Priester </w:t>
      </w:r>
      <w:proofErr w:type="spellStart"/>
      <w:r>
        <w:t>erstmal</w:t>
      </w:r>
      <w:proofErr w:type="spellEnd"/>
      <w:r>
        <w:t xml:space="preserve"> in der Lage die Heilige Messe zu feiern und die notwendigen Sakramente zu spenden - der Transport dieser Gegenstände kann in einem Koffer erfolgen geschützt von Tüchern falls er von Haus zu Haus ziehen </w:t>
      </w:r>
      <w:proofErr w:type="spellStart"/>
      <w:r>
        <w:t>muß</w:t>
      </w:r>
      <w:proofErr w:type="spellEnd"/>
      <w:r>
        <w:t xml:space="preserve">. Benötigte weitere Gefäße </w:t>
      </w:r>
      <w:proofErr w:type="spellStart"/>
      <w:r>
        <w:t>z.B</w:t>
      </w:r>
      <w:proofErr w:type="spellEnd"/>
      <w:r>
        <w:t xml:space="preserve"> für Weihwasser oder Heiliges Öl können dann aus dem Hausstand ersetzt werden.</w:t>
      </w:r>
      <w:r>
        <w:br/>
      </w:r>
      <w:r>
        <w:br/>
      </w:r>
      <w:r>
        <w:br/>
      </w:r>
      <w:r>
        <w:rPr>
          <w:rStyle w:val="Fett"/>
          <w:color w:val="0000FF"/>
          <w:sz w:val="28"/>
          <w:szCs w:val="28"/>
        </w:rPr>
        <w:lastRenderedPageBreak/>
        <w:t>b) Einrichtung einer Kapelle</w:t>
      </w:r>
      <w:r>
        <w:br/>
      </w:r>
      <w:r>
        <w:br/>
        <w:t>Falls Sie die Möglichkeit haben eine Kapelle einzurichten wäre darauf zu achten Sitzmöglichkeiten zu gewährleisten. Am besten mit der Option sich</w:t>
      </w:r>
      <w:r>
        <w:br/>
        <w:t>hinzuknien. Also entweder ausreichender Abstand der Bänke / Stühle oder eine Kniebank - sowie eine Kommunionbank. Kapellen und Kirchen in denen der Tabernakel mit dem Leib des Herren steht, müssen vom Bischof genehmigt &amp; geweiht werden. Dies wird dann kein Problem mehr sein - wir werden uns in einer Lage wie in China befinden und die echten Hirten sind von den falschen geschieden.</w:t>
      </w:r>
      <w:r>
        <w:br/>
      </w:r>
      <w:r>
        <w:br/>
        <w:t>Nr.1   Tabernakel , ewiges Licht ( elektrische Variante ist möglich ) , großes Ziborium</w:t>
      </w:r>
      <w:r>
        <w:br/>
        <w:t xml:space="preserve">Nr.2   Monstranz und </w:t>
      </w:r>
      <w:proofErr w:type="spellStart"/>
      <w:r>
        <w:t>Costudie</w:t>
      </w:r>
      <w:proofErr w:type="spellEnd"/>
      <w:r>
        <w:br/>
        <w:t>Nr.3   Weihwasserbehälter</w:t>
      </w:r>
      <w:r>
        <w:br/>
        <w:t>Nr.4   Der heilige Kreuzweg</w:t>
      </w:r>
      <w:r>
        <w:br/>
      </w:r>
      <w:r>
        <w:br/>
        <w:t>Literatur:  alte Gesangbücher und Gotteslobe , diese bekommt man manchmal noch bei Kirchen</w:t>
      </w:r>
      <w:r>
        <w:br/>
        <w:t>              vom neuen Gotteslob ist abzuraten da sich Irrtümer und freimaurerische Graphiken eingeschlichen haben</w:t>
      </w:r>
      <w:r>
        <w:br/>
      </w:r>
      <w:r>
        <w:br/>
      </w:r>
      <w:r>
        <w:rPr>
          <w:rStyle w:val="Fett"/>
          <w:color w:val="0000FF"/>
          <w:sz w:val="28"/>
          <w:szCs w:val="28"/>
        </w:rPr>
        <w:t>c)  komplette Untergrundkirche</w:t>
      </w:r>
      <w:r>
        <w:br/>
      </w:r>
      <w:r>
        <w:br/>
        <w:t>Diese große Variante wird nur wenigen zur Verfügung stehen - allein schon aus Platzgründen in der sich mehr als 10-15 Leute treffen können.</w:t>
      </w:r>
      <w:r>
        <w:br/>
      </w:r>
      <w:r>
        <w:br/>
        <w:t>Nr.1  Weihrauchfass / Schiffchen und Löffel / Weihrauch + Kohle</w:t>
      </w:r>
      <w:r>
        <w:br/>
        <w:t>Nr.2  Priesterglocke wenn er den Kirchenraum betritt - nur Not gehen auch die Wandungsglocken</w:t>
      </w:r>
      <w:r>
        <w:br/>
        <w:t xml:space="preserve">Nr.3  Weihwasserfass und </w:t>
      </w:r>
      <w:proofErr w:type="spellStart"/>
      <w:r>
        <w:t>Aspergil</w:t>
      </w:r>
      <w:proofErr w:type="spellEnd"/>
      <w:r>
        <w:br/>
        <w:t>Nr.4  jeweils ein Bild oder eine Statue der Gottes Mutter Maria und des heiligen Josef für die beiden Seitenaltäre</w:t>
      </w:r>
      <w:r>
        <w:br/>
        <w:t>        sowie falls die Möglichkeit besteht  Bittkerzen und Tisch</w:t>
      </w:r>
      <w:r>
        <w:br/>
        <w:t>Nr.5  Ein Bild oder eine Statue des heiligen Erzengels Michael  am Ausgang der Kirche</w:t>
      </w:r>
      <w:r>
        <w:br/>
        <w:t>Nr.6  eine große Jahreskerze fürs Kirchenjahr</w:t>
      </w:r>
      <w:r>
        <w:br/>
      </w:r>
      <w:r>
        <w:br/>
      </w:r>
      <w:r>
        <w:rPr>
          <w:rStyle w:val="Fett"/>
          <w:color w:val="0000FF"/>
          <w:sz w:val="28"/>
          <w:szCs w:val="28"/>
        </w:rPr>
        <w:t>d) Priesterausstattung</w:t>
      </w:r>
      <w:r>
        <w:br/>
      </w:r>
      <w:r>
        <w:br/>
        <w:t xml:space="preserve">Ein gültig geweihter Priester kann immer die Sakramente spenden, doch Jesus Christus hat jeden einzelnen Bestandteil seiner Ausstattung </w:t>
      </w:r>
      <w:r>
        <w:br/>
        <w:t>einen tieferen Sinn verliehen. So war es keine Frage, das die Priester im Konzentrationslager Dachau die heilige Messe in Ihrer Notlage ohne jegliche Ausstattung feiern konnten.  Wer dem Priester und den Gläubigen aber helfen will - damit die Macht Gottes und alle Gnaden in einer besser sichtbaren weise erkennbar sind dem ist zu folgender Ausstattung geraten.</w:t>
      </w:r>
      <w:r>
        <w:br/>
      </w:r>
      <w:r>
        <w:br/>
        <w:t>Nr.1  Messgewänder in unterschiedlichen Farben - das goldene kann immer verwendet werden.</w:t>
      </w:r>
      <w:r>
        <w:br/>
        <w:t xml:space="preserve">Nr.2  Albe und </w:t>
      </w:r>
      <w:proofErr w:type="spellStart"/>
      <w:r>
        <w:t>Zingulum</w:t>
      </w:r>
      <w:proofErr w:type="spellEnd"/>
      <w:r>
        <w:br/>
        <w:t>Nr.3  Schultertuch</w:t>
      </w:r>
      <w:r>
        <w:br/>
        <w:t>Nr.4  Segenstuch</w:t>
      </w:r>
      <w:r>
        <w:br/>
        <w:t>Nr.6  Beichtstola ( Lila ) und andere Stolas</w:t>
      </w:r>
    </w:p>
    <w:p w:rsidR="00AD4EB0" w:rsidRDefault="00AD4EB0" w:rsidP="00AD4EB0">
      <w:pPr>
        <w:spacing w:before="100" w:beforeAutospacing="1" w:after="100" w:afterAutospacing="1" w:line="240" w:lineRule="auto"/>
        <w:outlineLvl w:val="4"/>
        <w:rPr>
          <w:rFonts w:ascii="Times New Roman" w:eastAsia="Times New Roman" w:hAnsi="Times New Roman" w:cs="Times New Roman"/>
          <w:b/>
          <w:bCs/>
          <w:sz w:val="20"/>
          <w:szCs w:val="20"/>
          <w:lang w:eastAsia="de-DE"/>
        </w:rPr>
      </w:pPr>
    </w:p>
    <w:p w:rsidR="00AD4EB0" w:rsidRDefault="00AD4EB0" w:rsidP="00AD4EB0">
      <w:pPr>
        <w:spacing w:before="100" w:beforeAutospacing="1" w:after="100" w:afterAutospacing="1" w:line="240" w:lineRule="auto"/>
        <w:outlineLvl w:val="4"/>
        <w:rPr>
          <w:rFonts w:ascii="Times New Roman" w:eastAsia="Times New Roman" w:hAnsi="Times New Roman" w:cs="Times New Roman"/>
          <w:b/>
          <w:bCs/>
          <w:sz w:val="20"/>
          <w:szCs w:val="20"/>
          <w:lang w:eastAsia="de-DE"/>
        </w:rPr>
      </w:pPr>
    </w:p>
    <w:p w:rsidR="00AD4EB0" w:rsidRDefault="00AD4EB0" w:rsidP="00AD4EB0">
      <w:pPr>
        <w:spacing w:before="100" w:beforeAutospacing="1" w:after="100" w:afterAutospacing="1" w:line="240" w:lineRule="auto"/>
        <w:outlineLvl w:val="4"/>
        <w:rPr>
          <w:rFonts w:ascii="Times New Roman" w:eastAsia="Times New Roman" w:hAnsi="Times New Roman" w:cs="Times New Roman"/>
          <w:b/>
          <w:bCs/>
          <w:sz w:val="20"/>
          <w:szCs w:val="20"/>
          <w:lang w:eastAsia="de-DE"/>
        </w:rPr>
      </w:pPr>
    </w:p>
    <w:p w:rsidR="00AD4EB0" w:rsidRPr="00AD4EB0" w:rsidRDefault="00AD4EB0" w:rsidP="00AD4EB0">
      <w:pPr>
        <w:spacing w:before="100" w:beforeAutospacing="1" w:after="100" w:afterAutospacing="1" w:line="240" w:lineRule="auto"/>
        <w:outlineLvl w:val="4"/>
        <w:rPr>
          <w:rFonts w:ascii="Times New Roman" w:eastAsia="Times New Roman" w:hAnsi="Times New Roman" w:cs="Times New Roman"/>
          <w:b/>
          <w:bCs/>
          <w:sz w:val="20"/>
          <w:szCs w:val="20"/>
          <w:lang w:eastAsia="de-DE"/>
        </w:rPr>
      </w:pPr>
      <w:hyperlink r:id="rId4" w:anchor="msg18" w:history="1">
        <w:r w:rsidRPr="00AD4EB0">
          <w:rPr>
            <w:rFonts w:ascii="Times New Roman" w:eastAsia="Times New Roman" w:hAnsi="Times New Roman" w:cs="Times New Roman"/>
            <w:b/>
            <w:bCs/>
            <w:color w:val="0000FF"/>
            <w:sz w:val="20"/>
            <w:szCs w:val="20"/>
            <w:u w:val="single"/>
            <w:lang w:eastAsia="de-DE"/>
          </w:rPr>
          <w:t xml:space="preserve">Bezugs &amp; </w:t>
        </w:r>
        <w:proofErr w:type="spellStart"/>
        <w:r w:rsidRPr="00AD4EB0">
          <w:rPr>
            <w:rFonts w:ascii="Times New Roman" w:eastAsia="Times New Roman" w:hAnsi="Times New Roman" w:cs="Times New Roman"/>
            <w:b/>
            <w:bCs/>
            <w:color w:val="0000FF"/>
            <w:sz w:val="20"/>
            <w:szCs w:val="20"/>
            <w:u w:val="single"/>
            <w:lang w:eastAsia="de-DE"/>
          </w:rPr>
          <w:t>Bestelladdressen</w:t>
        </w:r>
        <w:proofErr w:type="spellEnd"/>
      </w:hyperlink>
    </w:p>
    <w:p w:rsidR="00F20907" w:rsidRDefault="00AD4EB0">
      <w:r>
        <w:t>I. Literatur</w:t>
      </w:r>
      <w:r>
        <w:br/>
      </w:r>
      <w:r>
        <w:br/>
        <w:t xml:space="preserve">a) Den größten Teil der notwendigen Literatur bekommt man über die Internetseiten der </w:t>
      </w:r>
      <w:proofErr w:type="spellStart"/>
      <w:r>
        <w:t>Petrusbruderschaft</w:t>
      </w:r>
      <w:proofErr w:type="spellEnd"/>
      <w:r>
        <w:t xml:space="preserve">. </w:t>
      </w:r>
      <w:r>
        <w:br/>
      </w:r>
      <w:r>
        <w:br/>
      </w:r>
      <w:hyperlink r:id="rId5" w:tgtFrame="_blank" w:history="1">
        <w:r>
          <w:rPr>
            <w:rStyle w:val="Hyperlink"/>
          </w:rPr>
          <w:t>https://introibo.net/shop.php</w:t>
        </w:r>
      </w:hyperlink>
      <w:r>
        <w:br/>
      </w:r>
      <w:r>
        <w:br/>
        <w:t xml:space="preserve">Missale </w:t>
      </w:r>
      <w:proofErr w:type="spellStart"/>
      <w:r>
        <w:t>Romanum</w:t>
      </w:r>
      <w:proofErr w:type="spellEnd"/>
      <w:r>
        <w:t xml:space="preserve"> 1962</w:t>
      </w:r>
      <w:r>
        <w:br/>
        <w:t>Schott 1962 und Schott Ergänzungsheft</w:t>
      </w:r>
      <w:r>
        <w:br/>
        <w:t xml:space="preserve">Rituale </w:t>
      </w:r>
      <w:proofErr w:type="spellStart"/>
      <w:r>
        <w:t>Romanum</w:t>
      </w:r>
      <w:proofErr w:type="spellEnd"/>
      <w:r>
        <w:t xml:space="preserve"> 1962</w:t>
      </w:r>
      <w:r>
        <w:br/>
      </w:r>
      <w:proofErr w:type="spellStart"/>
      <w:r>
        <w:t>Kanontafeln</w:t>
      </w:r>
      <w:proofErr w:type="spellEnd"/>
      <w:r>
        <w:br/>
      </w:r>
      <w:r>
        <w:br/>
        <w:t xml:space="preserve">b)  Das Ergänzungsheft für die übersetzten Weihen des Rituale </w:t>
      </w:r>
      <w:proofErr w:type="spellStart"/>
      <w:r>
        <w:t>Romanum</w:t>
      </w:r>
      <w:proofErr w:type="spellEnd"/>
      <w:r>
        <w:t xml:space="preserve"> ins deutsche kann man unter</w:t>
      </w:r>
      <w:r>
        <w:br/>
        <w:t>     </w:t>
      </w:r>
      <w:hyperlink r:id="rId6" w:tgtFrame="_blank" w:history="1">
        <w:r>
          <w:rPr>
            <w:rStyle w:val="Hyperlink"/>
          </w:rPr>
          <w:t>http://www.kath-zdw.ch</w:t>
        </w:r>
      </w:hyperlink>
      <w:r>
        <w:t xml:space="preserve"> bestellen, über die </w:t>
      </w:r>
      <w:proofErr w:type="spellStart"/>
      <w:r>
        <w:t>Bestelladdresse</w:t>
      </w:r>
      <w:proofErr w:type="spellEnd"/>
      <w:r>
        <w:t xml:space="preserve"> für die deutsche Offline Version  offline-version-de@kath-zdw.ch</w:t>
      </w:r>
      <w:r>
        <w:br/>
        <w:t>     zum Selbstkostenpreis  + Porto und Versand</w:t>
      </w:r>
      <w:r>
        <w:br/>
      </w:r>
      <w:r>
        <w:br/>
        <w:t>c) frei Verfügbares Material</w:t>
      </w:r>
      <w:r>
        <w:br/>
        <w:t xml:space="preserve">    Wer will kann auch folgende </w:t>
      </w:r>
      <w:proofErr w:type="spellStart"/>
      <w:r>
        <w:t>Kanontafeln</w:t>
      </w:r>
      <w:proofErr w:type="spellEnd"/>
      <w:r>
        <w:t xml:space="preserve"> im Anhang ausdrucken und sollte diese in Plastikhüllen zum Schutz laminieren.</w:t>
      </w:r>
      <w:r>
        <w:br/>
        <w:t>    Sie sind zwar nicht so schön wie die käuflichen, dafür leichter lesbar.</w:t>
      </w:r>
      <w:r>
        <w:br/>
      </w:r>
      <w:r>
        <w:br/>
      </w:r>
      <w:r>
        <w:br/>
        <w:t xml:space="preserve">II. </w:t>
      </w:r>
      <w:proofErr w:type="spellStart"/>
      <w:r>
        <w:t>Saccrales</w:t>
      </w:r>
      <w:proofErr w:type="spellEnd"/>
      <w:r>
        <w:t xml:space="preserve"> Kirchengut und Priesterausstattung</w:t>
      </w:r>
      <w:r>
        <w:br/>
      </w:r>
      <w:r>
        <w:br/>
        <w:t xml:space="preserve">Für </w:t>
      </w:r>
      <w:proofErr w:type="spellStart"/>
      <w:r>
        <w:t>Saccrales</w:t>
      </w:r>
      <w:proofErr w:type="spellEnd"/>
      <w:r>
        <w:t xml:space="preserve"> Kirchengut besteht ein großer Unterschied in den Preisen zwischen polnischen und deutschen Quellen.  Bei den deutschen Quellen kann es vorkommen, dass der Bezug von Messwein und Hostien verweigert wird.  Herr Pfarrer </w:t>
      </w:r>
      <w:proofErr w:type="spellStart"/>
      <w:r>
        <w:t>Weiss</w:t>
      </w:r>
      <w:proofErr w:type="spellEnd"/>
      <w:r>
        <w:t xml:space="preserve"> hat dazu geraten bei polnischen </w:t>
      </w:r>
      <w:proofErr w:type="spellStart"/>
      <w:r>
        <w:t>Addressen</w:t>
      </w:r>
      <w:proofErr w:type="spellEnd"/>
      <w:r>
        <w:t xml:space="preserve"> für die Einrichtung einer Fluchtkirche zu suchen. Dafür ist es von Vorteil wenn man den Google Übersetzer installiert hat.</w:t>
      </w:r>
      <w:r>
        <w:br/>
      </w:r>
      <w:r>
        <w:br/>
        <w:t xml:space="preserve">1. Polnische </w:t>
      </w:r>
      <w:proofErr w:type="spellStart"/>
      <w:r>
        <w:t>Bestelladdressen</w:t>
      </w:r>
      <w:proofErr w:type="spellEnd"/>
      <w:r>
        <w:br/>
      </w:r>
      <w:r>
        <w:br/>
        <w:t xml:space="preserve">Bei polnischen </w:t>
      </w:r>
      <w:proofErr w:type="spellStart"/>
      <w:r>
        <w:t>Addressen</w:t>
      </w:r>
      <w:proofErr w:type="spellEnd"/>
      <w:r>
        <w:t xml:space="preserve"> </w:t>
      </w:r>
      <w:proofErr w:type="spellStart"/>
      <w:r>
        <w:t>muß</w:t>
      </w:r>
      <w:proofErr w:type="spellEnd"/>
      <w:r>
        <w:t xml:space="preserve"> man die Güter manchmal selber abholen bzw. es fällt ein höheres Porto an.  Dafür ist der Preis teilweise </w:t>
      </w:r>
      <w:r>
        <w:br/>
        <w:t xml:space="preserve">nur die Hälfte. Wenn ich </w:t>
      </w:r>
      <w:proofErr w:type="spellStart"/>
      <w:r>
        <w:t>z.B</w:t>
      </w:r>
      <w:proofErr w:type="spellEnd"/>
      <w:r>
        <w:t xml:space="preserve"> ein gleichwertiges Messgewand in Deutschland bestelle bezahle ich 390 Euro während es in Polen ca. 200 Euro</w:t>
      </w:r>
      <w:r>
        <w:br/>
        <w:t xml:space="preserve">kostet. Der Wechselkurs zwischen Zloty und Euro besteht momentan in etwa  bei  4,5:1  was </w:t>
      </w:r>
      <w:proofErr w:type="spellStart"/>
      <w:r>
        <w:t>heisst</w:t>
      </w:r>
      <w:proofErr w:type="spellEnd"/>
      <w:r>
        <w:t xml:space="preserve"> 100 Euro sind 450 Zloty.</w:t>
      </w:r>
      <w:r>
        <w:br/>
      </w:r>
      <w:r>
        <w:br/>
        <w:t xml:space="preserve">a) </w:t>
      </w:r>
      <w:hyperlink r:id="rId7" w:tgtFrame="_blank" w:history="1">
        <w:r>
          <w:rPr>
            <w:rStyle w:val="Hyperlink"/>
          </w:rPr>
          <w:t>https://artykulyreligijne.pl</w:t>
        </w:r>
      </w:hyperlink>
      <w:r>
        <w:t xml:space="preserve">   ( </w:t>
      </w:r>
      <w:proofErr w:type="spellStart"/>
      <w:r>
        <w:t>saccrales</w:t>
      </w:r>
      <w:proofErr w:type="spellEnd"/>
      <w:r>
        <w:t xml:space="preserve"> Gut )</w:t>
      </w:r>
      <w:r>
        <w:br/>
        <w:t xml:space="preserve">b) </w:t>
      </w:r>
      <w:hyperlink r:id="rId8" w:tgtFrame="_blank" w:history="1">
        <w:r>
          <w:rPr>
            <w:rStyle w:val="Hyperlink"/>
          </w:rPr>
          <w:t>http://www.uarchaniola.pl</w:t>
        </w:r>
      </w:hyperlink>
      <w:r>
        <w:t xml:space="preserve">  ( </w:t>
      </w:r>
      <w:proofErr w:type="spellStart"/>
      <w:r>
        <w:t>saccrales</w:t>
      </w:r>
      <w:proofErr w:type="spellEnd"/>
      <w:r>
        <w:t xml:space="preserve"> Gut )</w:t>
      </w:r>
      <w:r>
        <w:br/>
      </w:r>
      <w:r>
        <w:lastRenderedPageBreak/>
        <w:t xml:space="preserve">c) </w:t>
      </w:r>
      <w:hyperlink r:id="rId9" w:tgtFrame="_blank" w:history="1">
        <w:r>
          <w:rPr>
            <w:rStyle w:val="Hyperlink"/>
          </w:rPr>
          <w:t>https://sklepsakralny.pl</w:t>
        </w:r>
      </w:hyperlink>
      <w:r>
        <w:t xml:space="preserve">      ( </w:t>
      </w:r>
      <w:proofErr w:type="spellStart"/>
      <w:r>
        <w:t>saccrales</w:t>
      </w:r>
      <w:proofErr w:type="spellEnd"/>
      <w:r>
        <w:t xml:space="preserve"> Gut )</w:t>
      </w:r>
      <w:r>
        <w:br/>
        <w:t xml:space="preserve">d) </w:t>
      </w:r>
      <w:hyperlink r:id="rId10" w:tgtFrame="_blank" w:history="1">
        <w:r>
          <w:rPr>
            <w:rStyle w:val="Hyperlink"/>
          </w:rPr>
          <w:t>https://www.holyart.pl</w:t>
        </w:r>
      </w:hyperlink>
      <w:r>
        <w:t xml:space="preserve">      ( </w:t>
      </w:r>
      <w:proofErr w:type="spellStart"/>
      <w:r>
        <w:t>saccrales</w:t>
      </w:r>
      <w:proofErr w:type="spellEnd"/>
      <w:r>
        <w:t xml:space="preserve"> Gut )</w:t>
      </w:r>
      <w:r>
        <w:br/>
        <w:t xml:space="preserve">e) </w:t>
      </w:r>
      <w:hyperlink r:id="rId11" w:tgtFrame="_blank" w:history="1">
        <w:r>
          <w:rPr>
            <w:rStyle w:val="Hyperlink"/>
          </w:rPr>
          <w:t>https://urbanowiczhaft.pl</w:t>
        </w:r>
      </w:hyperlink>
      <w:r>
        <w:t>    ( Messgewänder, Textilien)</w:t>
      </w:r>
      <w:r>
        <w:br/>
      </w:r>
      <w:r>
        <w:br/>
        <w:t xml:space="preserve">2.  italienische &amp; deutsche </w:t>
      </w:r>
      <w:proofErr w:type="spellStart"/>
      <w:r>
        <w:t>Bestelladdressen</w:t>
      </w:r>
      <w:proofErr w:type="spellEnd"/>
      <w:r>
        <w:br/>
      </w:r>
      <w:r>
        <w:br/>
        <w:t xml:space="preserve">In Italien ist auch das Porto zu berücksichtigen - dies lohnt sich </w:t>
      </w:r>
      <w:proofErr w:type="spellStart"/>
      <w:r>
        <w:t>vorallem</w:t>
      </w:r>
      <w:proofErr w:type="spellEnd"/>
      <w:r>
        <w:t>, wenn man die Güter vor Ort kauft sonst sind die Preise den</w:t>
      </w:r>
      <w:r>
        <w:br/>
        <w:t xml:space="preserve">deutschen sehr ähnlich. Der Bekannteste deutsche Händler im süddeutschen Raum ist Schreibmayr in München. Unter Umständen kann </w:t>
      </w:r>
      <w:r>
        <w:br/>
        <w:t>man dort auch Messwein und Hostien als Laie bestellen.</w:t>
      </w:r>
      <w:r>
        <w:br/>
      </w:r>
      <w:r>
        <w:br/>
      </w:r>
      <w:r w:rsidRPr="00AD4EB0">
        <w:rPr>
          <w:lang w:val="en-US"/>
        </w:rPr>
        <w:t xml:space="preserve">a) </w:t>
      </w:r>
      <w:hyperlink r:id="rId12" w:tgtFrame="_blank" w:history="1">
        <w:r w:rsidRPr="00AD4EB0">
          <w:rPr>
            <w:rStyle w:val="Hyperlink"/>
            <w:lang w:val="en-US"/>
          </w:rPr>
          <w:t>https://www.holyart.it</w:t>
        </w:r>
      </w:hyperlink>
      <w:r w:rsidRPr="00AD4EB0">
        <w:rPr>
          <w:lang w:val="en-US"/>
        </w:rPr>
        <w:br/>
        <w:t xml:space="preserve">b) </w:t>
      </w:r>
      <w:hyperlink r:id="rId13" w:tgtFrame="_blank" w:history="1">
        <w:r w:rsidRPr="00AD4EB0">
          <w:rPr>
            <w:rStyle w:val="Hyperlink"/>
            <w:lang w:val="en-US"/>
          </w:rPr>
          <w:t>https://www.schreibmayr.de/</w:t>
        </w:r>
      </w:hyperlink>
      <w:r w:rsidRPr="00AD4EB0">
        <w:rPr>
          <w:lang w:val="en-US"/>
        </w:rPr>
        <w:br/>
        <w:t xml:space="preserve">c) </w:t>
      </w:r>
      <w:hyperlink r:id="rId14" w:tgtFrame="_blank" w:history="1">
        <w:r w:rsidRPr="00AD4EB0">
          <w:rPr>
            <w:rStyle w:val="Hyperlink"/>
            <w:lang w:val="en-US"/>
          </w:rPr>
          <w:t>https://www.kirchenbedarf-friedrich.de/</w:t>
        </w:r>
      </w:hyperlink>
    </w:p>
    <w:p w:rsidR="00AD4EB0" w:rsidRDefault="00AD4EB0"/>
    <w:p w:rsidR="00AD4EB0" w:rsidRPr="00AD4EB0" w:rsidRDefault="00AD4EB0">
      <w:pPr>
        <w:rPr>
          <w:lang w:val="en-US"/>
        </w:rPr>
      </w:pPr>
    </w:p>
    <w:sectPr w:rsidR="00AD4EB0" w:rsidRPr="00AD4EB0" w:rsidSect="00F2090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compat/>
  <w:rsids>
    <w:rsidRoot w:val="00AD4EB0"/>
    <w:rsid w:val="00A27471"/>
    <w:rsid w:val="00AD4EB0"/>
    <w:rsid w:val="00F2090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20907"/>
  </w:style>
  <w:style w:type="paragraph" w:styleId="berschrift5">
    <w:name w:val="heading 5"/>
    <w:basedOn w:val="Standard"/>
    <w:link w:val="berschrift5Zchn"/>
    <w:uiPriority w:val="9"/>
    <w:qFormat/>
    <w:rsid w:val="00AD4EB0"/>
    <w:pPr>
      <w:spacing w:before="100" w:beforeAutospacing="1" w:after="100" w:afterAutospacing="1" w:line="240" w:lineRule="auto"/>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AD4EB0"/>
    <w:rPr>
      <w:rFonts w:ascii="Times New Roman" w:eastAsia="Times New Roman" w:hAnsi="Times New Roman" w:cs="Times New Roman"/>
      <w:b/>
      <w:bCs/>
      <w:sz w:val="20"/>
      <w:szCs w:val="20"/>
      <w:lang w:eastAsia="de-DE"/>
    </w:rPr>
  </w:style>
  <w:style w:type="character" w:styleId="Hyperlink">
    <w:name w:val="Hyperlink"/>
    <w:basedOn w:val="Absatz-Standardschriftart"/>
    <w:uiPriority w:val="99"/>
    <w:semiHidden/>
    <w:unhideWhenUsed/>
    <w:rsid w:val="00AD4EB0"/>
    <w:rPr>
      <w:color w:val="0000FF"/>
      <w:u w:val="single"/>
    </w:rPr>
  </w:style>
  <w:style w:type="character" w:customStyle="1" w:styleId="bbccolor">
    <w:name w:val="bbc_color"/>
    <w:basedOn w:val="Absatz-Standardschriftart"/>
    <w:rsid w:val="00AD4EB0"/>
  </w:style>
  <w:style w:type="character" w:styleId="Fett">
    <w:name w:val="Strong"/>
    <w:basedOn w:val="Absatz-Standardschriftart"/>
    <w:uiPriority w:val="22"/>
    <w:qFormat/>
    <w:rsid w:val="00AD4EB0"/>
    <w:rPr>
      <w:b/>
      <w:bCs/>
    </w:rPr>
  </w:style>
</w:styles>
</file>

<file path=word/webSettings.xml><?xml version="1.0" encoding="utf-8"?>
<w:webSettings xmlns:r="http://schemas.openxmlformats.org/officeDocument/2006/relationships" xmlns:w="http://schemas.openxmlformats.org/wordprocessingml/2006/main">
  <w:divs>
    <w:div w:id="135523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archaniola.pl" TargetMode="External"/><Relationship Id="rId13" Type="http://schemas.openxmlformats.org/officeDocument/2006/relationships/hyperlink" Target="https://www.schreibmayr.de/" TargetMode="External"/><Relationship Id="rId3" Type="http://schemas.openxmlformats.org/officeDocument/2006/relationships/webSettings" Target="webSettings.xml"/><Relationship Id="rId7" Type="http://schemas.openxmlformats.org/officeDocument/2006/relationships/hyperlink" Target="https://artykulyreligijne.pl" TargetMode="External"/><Relationship Id="rId12" Type="http://schemas.openxmlformats.org/officeDocument/2006/relationships/hyperlink" Target="https://www.holyart.i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kath-zdw.ch" TargetMode="External"/><Relationship Id="rId11" Type="http://schemas.openxmlformats.org/officeDocument/2006/relationships/hyperlink" Target="https://urbanowiczhaft.pl" TargetMode="External"/><Relationship Id="rId5" Type="http://schemas.openxmlformats.org/officeDocument/2006/relationships/hyperlink" Target="https://introibo.net/shop.php" TargetMode="External"/><Relationship Id="rId15" Type="http://schemas.openxmlformats.org/officeDocument/2006/relationships/fontTable" Target="fontTable.xml"/><Relationship Id="rId10" Type="http://schemas.openxmlformats.org/officeDocument/2006/relationships/hyperlink" Target="https://www.holyart.pl" TargetMode="External"/><Relationship Id="rId4" Type="http://schemas.openxmlformats.org/officeDocument/2006/relationships/hyperlink" Target="https://kath-zdw.ch/foru/index.php?topic=16.msg18" TargetMode="External"/><Relationship Id="rId9" Type="http://schemas.openxmlformats.org/officeDocument/2006/relationships/hyperlink" Target="https://sklepsakralny.pl" TargetMode="External"/><Relationship Id="rId14" Type="http://schemas.openxmlformats.org/officeDocument/2006/relationships/hyperlink" Target="https://www.kirchenbedarf-friedrich.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7138</Characters>
  <Application>Microsoft Office Word</Application>
  <DocSecurity>0</DocSecurity>
  <Lines>59</Lines>
  <Paragraphs>16</Paragraphs>
  <ScaleCrop>false</ScaleCrop>
  <Company/>
  <LinksUpToDate>false</LinksUpToDate>
  <CharactersWithSpaces>8254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Fiveworks</dc:creator>
  <cp:lastModifiedBy>Fiveworks</cp:lastModifiedBy>
  <cp:revision>2</cp:revision>
  <dcterms:created xsi:type="dcterms:W3CDTF">2021-05-23T08:01:00Z</dcterms:created>
  <dcterms:modified xsi:type="dcterms:W3CDTF">2021-05-23T08:01:00Z</dcterms:modified>
</cp:coreProperties>
</file>