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D66" w:rsidRDefault="00797D66">
      <w:pPr>
        <w:shd w:val="clear" w:color="auto" w:fill="FFFFFF"/>
        <w:divId w:val="1297642025"/>
        <w:rPr>
          <w:rFonts w:ascii="Roboto Condensed" w:eastAsia="Times New Roman" w:hAnsi="Roboto Condensed"/>
          <w:b/>
          <w:bCs/>
          <w:caps/>
          <w:color w:val="212529"/>
          <w:sz w:val="24"/>
          <w:szCs w:val="24"/>
        </w:rPr>
      </w:pPr>
      <w:bookmarkStart w:id="0" w:name="_GoBack"/>
      <w:bookmarkEnd w:id="0"/>
      <w:r>
        <w:rPr>
          <w:rStyle w:val="schlagzeile"/>
          <w:rFonts w:ascii="Roboto Condensed" w:eastAsia="Times New Roman" w:hAnsi="Roboto Condensed"/>
          <w:caps/>
          <w:color w:val="C11D13"/>
        </w:rPr>
        <w:t>EMA-DATEN ANALYSIERT</w:t>
      </w:r>
    </w:p>
    <w:p w:rsidR="00797D66" w:rsidRDefault="00797D66">
      <w:pPr>
        <w:pStyle w:val="berschrift1"/>
        <w:shd w:val="clear" w:color="auto" w:fill="FFFFFF"/>
        <w:spacing w:before="0"/>
        <w:rPr>
          <w:rFonts w:ascii="Georgia" w:eastAsia="Times New Roman" w:hAnsi="Georgia"/>
          <w:b/>
          <w:bCs/>
          <w:color w:val="212529"/>
          <w:spacing w:val="-4"/>
        </w:rPr>
      </w:pPr>
      <w:r>
        <w:rPr>
          <w:rFonts w:ascii="Georgia" w:eastAsia="Times New Roman" w:hAnsi="Georgia"/>
          <w:color w:val="212529"/>
          <w:spacing w:val="-4"/>
        </w:rPr>
        <w:t>Erschreckende Statistik – Impfnebenwirkungen jetzt amtlich</w:t>
      </w:r>
    </w:p>
    <w:p w:rsidR="00797D66" w:rsidRDefault="00797D66">
      <w:pPr>
        <w:shd w:val="clear" w:color="auto" w:fill="FFFFFF"/>
        <w:textAlignment w:val="bottom"/>
        <w:divId w:val="1271544968"/>
        <w:rPr>
          <w:rFonts w:ascii="Roboto" w:eastAsia="Times New Roman" w:hAnsi="Roboto"/>
          <w:color w:val="212529"/>
        </w:rPr>
      </w:pPr>
      <w:r>
        <w:rPr>
          <w:rStyle w:val="author"/>
          <w:rFonts w:ascii="Roboto" w:eastAsia="Times New Roman" w:hAnsi="Roboto"/>
          <w:color w:val="212529"/>
        </w:rPr>
        <w:t>Von </w:t>
      </w:r>
      <w:hyperlink r:id="rId5" w:tgtFrame="_blank" w:history="1">
        <w:r>
          <w:rPr>
            <w:rStyle w:val="Hyperlink"/>
            <w:rFonts w:ascii="Roboto" w:eastAsia="Times New Roman" w:hAnsi="Roboto"/>
            <w:color w:val="212529"/>
          </w:rPr>
          <w:t>2020News</w:t>
        </w:r>
      </w:hyperlink>
      <w:r>
        <w:rPr>
          <w:rStyle w:val="publish-date"/>
          <w:rFonts w:ascii="Roboto" w:eastAsia="Times New Roman" w:hAnsi="Roboto"/>
          <w:color w:val="212529"/>
        </w:rPr>
        <w:t>5. April 2021</w:t>
      </w:r>
      <w:r>
        <w:rPr>
          <w:rFonts w:ascii="Roboto" w:eastAsia="Times New Roman" w:hAnsi="Roboto"/>
          <w:color w:val="212529"/>
        </w:rPr>
        <w:t> </w:t>
      </w:r>
      <w:r>
        <w:rPr>
          <w:rStyle w:val="last-modified"/>
          <w:rFonts w:ascii="Roboto" w:eastAsia="Times New Roman" w:hAnsi="Roboto"/>
          <w:color w:val="212529"/>
        </w:rPr>
        <w:t>Aktualisiert: 5. April 2021 16:12</w:t>
      </w:r>
    </w:p>
    <w:p w:rsidR="00797D66" w:rsidRDefault="0035255B">
      <w:pPr>
        <w:shd w:val="clear" w:color="auto" w:fill="FFFFFF"/>
        <w:rPr>
          <w:rFonts w:ascii="Georgia" w:eastAsia="Times New Roman" w:hAnsi="Georgia"/>
          <w:color w:val="212529"/>
        </w:rPr>
      </w:pPr>
      <w:hyperlink r:id="rId6" w:tgtFrame="_blank" w:history="1">
        <w:r w:rsidR="00797D66">
          <w:rPr>
            <w:rStyle w:val="Hyperlink"/>
            <w:rFonts w:ascii="Georgia" w:eastAsia="Times New Roman" w:hAnsi="Georgia"/>
            <w:color w:val="212529"/>
            <w:sz w:val="2"/>
            <w:szCs w:val="2"/>
          </w:rPr>
          <w:t>Facebook</w:t>
        </w:r>
      </w:hyperlink>
      <w:r w:rsidR="00797D66">
        <w:rPr>
          <w:rFonts w:ascii="Georgia" w:eastAsia="Times New Roman" w:hAnsi="Georgia"/>
          <w:color w:val="212529"/>
        </w:rPr>
        <w:t> </w:t>
      </w:r>
      <w:hyperlink r:id="rId7" w:tgtFrame="_blank" w:history="1">
        <w:r w:rsidR="00797D66">
          <w:rPr>
            <w:rStyle w:val="Hyperlink"/>
            <w:rFonts w:ascii="Georgia" w:eastAsia="Times New Roman" w:hAnsi="Georgia"/>
            <w:color w:val="212529"/>
            <w:sz w:val="2"/>
            <w:szCs w:val="2"/>
          </w:rPr>
          <w:t>Twittern</w:t>
        </w:r>
      </w:hyperlink>
      <w:r w:rsidR="00797D66">
        <w:rPr>
          <w:rFonts w:ascii="Georgia" w:eastAsia="Times New Roman" w:hAnsi="Georgia"/>
          <w:color w:val="212529"/>
        </w:rPr>
        <w:t> </w:t>
      </w:r>
      <w:proofErr w:type="spellStart"/>
      <w:r w:rsidR="00797D66">
        <w:rPr>
          <w:rStyle w:val="telegram"/>
          <w:rFonts w:ascii="Georgia" w:eastAsia="Times New Roman" w:hAnsi="Georgia"/>
          <w:color w:val="212529"/>
          <w:sz w:val="2"/>
          <w:szCs w:val="2"/>
          <w:shd w:val="clear" w:color="auto" w:fill="0088CC"/>
        </w:rPr>
        <w:fldChar w:fldCharType="begin"/>
      </w:r>
      <w:r w:rsidR="00797D66">
        <w:rPr>
          <w:rStyle w:val="telegram"/>
          <w:rFonts w:ascii="Georgia" w:eastAsia="Times New Roman" w:hAnsi="Georgia"/>
          <w:color w:val="212529"/>
          <w:sz w:val="2"/>
          <w:szCs w:val="2"/>
          <w:shd w:val="clear" w:color="auto" w:fill="0088CC"/>
        </w:rPr>
        <w:instrText xml:space="preserve"> HYPERLINK "https://t.me/share/url?url=https%3A%2F%2Fwww.epochtimes.de%2Fmeinung%2Fanalyse%2Ferschreckende-statistik-impfnebenwirkungen-jetzt-amtlich-a3483981.html&amp;text=Erschreckende%2BStatistik%2B-%2BImpfnebenwirkungen%2Bjetzt%2Bamtlich" \t "_blank" </w:instrText>
      </w:r>
      <w:r w:rsidR="00797D66">
        <w:rPr>
          <w:rStyle w:val="telegram"/>
          <w:rFonts w:ascii="Georgia" w:eastAsia="Times New Roman" w:hAnsi="Georgia"/>
          <w:color w:val="212529"/>
          <w:sz w:val="2"/>
          <w:szCs w:val="2"/>
          <w:shd w:val="clear" w:color="auto" w:fill="0088CC"/>
        </w:rPr>
        <w:fldChar w:fldCharType="separate"/>
      </w:r>
      <w:r w:rsidR="00797D66">
        <w:rPr>
          <w:rStyle w:val="Hyperlink"/>
          <w:rFonts w:ascii="Georgia" w:eastAsia="Times New Roman" w:hAnsi="Georgia"/>
          <w:color w:val="212529"/>
          <w:sz w:val="2"/>
          <w:szCs w:val="2"/>
        </w:rPr>
        <w:t>Telegram</w:t>
      </w:r>
      <w:proofErr w:type="spellEnd"/>
      <w:r w:rsidR="00797D66">
        <w:rPr>
          <w:rStyle w:val="telegram"/>
          <w:rFonts w:ascii="Georgia" w:eastAsia="Times New Roman" w:hAnsi="Georgia"/>
          <w:color w:val="212529"/>
          <w:sz w:val="2"/>
          <w:szCs w:val="2"/>
          <w:shd w:val="clear" w:color="auto" w:fill="0088CC"/>
        </w:rPr>
        <w:fldChar w:fldCharType="end"/>
      </w:r>
      <w:r w:rsidR="00797D66">
        <w:rPr>
          <w:rFonts w:ascii="Georgia" w:eastAsia="Times New Roman" w:hAnsi="Georgia"/>
          <w:color w:val="212529"/>
        </w:rPr>
        <w:t> </w:t>
      </w:r>
      <w:hyperlink r:id="rId8" w:tgtFrame="_blank" w:history="1">
        <w:r w:rsidR="00797D66">
          <w:rPr>
            <w:rStyle w:val="Hyperlink"/>
            <w:rFonts w:ascii="Georgia" w:eastAsia="Times New Roman" w:hAnsi="Georgia"/>
            <w:color w:val="212529"/>
            <w:sz w:val="2"/>
            <w:szCs w:val="2"/>
          </w:rPr>
          <w:t>Email</w:t>
        </w:r>
      </w:hyperlink>
      <w:r w:rsidR="005F4AA4">
        <w:rPr>
          <w:rFonts w:ascii="Georgia" w:eastAsia="Times New Roman" w:hAnsi="Georgia"/>
          <w:color w:val="212529"/>
        </w:rPr>
        <w:t xml:space="preserve"> </w:t>
      </w:r>
    </w:p>
    <w:p w:rsidR="00797D66" w:rsidRDefault="00797D66">
      <w:pPr>
        <w:pStyle w:val="StandardWeb"/>
        <w:shd w:val="clear" w:color="auto" w:fill="FFFFFF"/>
        <w:spacing w:before="0" w:beforeAutospacing="0"/>
        <w:rPr>
          <w:rFonts w:ascii="Georgia" w:hAnsi="Georgia"/>
          <w:color w:val="212529"/>
        </w:rPr>
      </w:pPr>
      <w:r>
        <w:rPr>
          <w:rFonts w:ascii="Georgia" w:hAnsi="Georgia"/>
          <w:color w:val="212529"/>
        </w:rPr>
        <w:t>Eine Analyse der in der </w:t>
      </w:r>
      <w:hyperlink r:id="rId9" w:tgtFrame="_blank" w:history="1">
        <w:r>
          <w:rPr>
            <w:rStyle w:val="Hyperlink"/>
            <w:rFonts w:ascii="Georgia" w:hAnsi="Georgia"/>
            <w:color w:val="007811"/>
          </w:rPr>
          <w:t>EMA-Datenbank</w:t>
        </w:r>
      </w:hyperlink>
      <w:r>
        <w:rPr>
          <w:rFonts w:ascii="Georgia" w:hAnsi="Georgia"/>
          <w:color w:val="212529"/>
        </w:rPr>
        <w:t> erfassten Meldungen von Arzneimittelnebenwirkungen in Europa im Zeitraum April 2020 bis März 2021 zeichnet ein ausgesprochen alarmierendes Bild.</w:t>
      </w:r>
    </w:p>
    <w:p w:rsidR="00797D66" w:rsidRDefault="00797D66">
      <w:pPr>
        <w:pStyle w:val="StandardWeb"/>
        <w:shd w:val="clear" w:color="auto" w:fill="FFFFFF"/>
        <w:spacing w:before="0" w:beforeAutospacing="0"/>
        <w:rPr>
          <w:rFonts w:ascii="Georgia" w:hAnsi="Georgia"/>
          <w:color w:val="212529"/>
        </w:rPr>
      </w:pPr>
      <w:r>
        <w:rPr>
          <w:rFonts w:ascii="Georgia" w:hAnsi="Georgia"/>
          <w:color w:val="212529"/>
        </w:rPr>
        <w:t>Im Zeitraum April 2020 bis Dezember 2020 schwankten die registrierten unerwünschten Nebenwirkungen in einem Korridor von 9.418 bis 12.567 Meldungen, durchschnittlich wurden in diesen Monaten jeweils 10.847 Nebenwirkungen erfasst.</w:t>
      </w:r>
    </w:p>
    <w:p w:rsidR="00797D66" w:rsidRDefault="00797D66">
      <w:pPr>
        <w:shd w:val="clear" w:color="auto" w:fill="FFFFFF"/>
        <w:divId w:val="913515561"/>
        <w:rPr>
          <w:rFonts w:ascii="Georgia" w:eastAsia="Times New Roman" w:hAnsi="Georgia"/>
          <w:color w:val="212529"/>
        </w:rPr>
      </w:pPr>
      <w:r>
        <w:rPr>
          <w:rFonts w:ascii="Georgia" w:eastAsia="Times New Roman" w:hAnsi="Georgia"/>
          <w:noProof/>
          <w:color w:val="212529"/>
        </w:rPr>
        <w:drawing>
          <wp:inline distT="0" distB="0" distL="0" distR="0" wp14:anchorId="7B735901" wp14:editId="1115BD48">
            <wp:extent cx="6096000" cy="36480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3648075"/>
                    </a:xfrm>
                    <a:prstGeom prst="rect">
                      <a:avLst/>
                    </a:prstGeom>
                    <a:noFill/>
                    <a:ln>
                      <a:noFill/>
                    </a:ln>
                  </pic:spPr>
                </pic:pic>
              </a:graphicData>
            </a:graphic>
          </wp:inline>
        </w:drawing>
      </w:r>
    </w:p>
    <w:p w:rsidR="00797D66" w:rsidRDefault="00797D66">
      <w:pPr>
        <w:pStyle w:val="Beschriftung1"/>
        <w:pBdr>
          <w:bottom w:val="dotted" w:sz="6" w:space="9" w:color="CED4DA"/>
        </w:pBdr>
        <w:shd w:val="clear" w:color="auto" w:fill="FFFFFF"/>
        <w:spacing w:before="0" w:beforeAutospacing="0"/>
        <w:divId w:val="913515561"/>
        <w:rPr>
          <w:rFonts w:ascii="Roboto" w:hAnsi="Roboto"/>
          <w:color w:val="212529"/>
        </w:rPr>
      </w:pPr>
      <w:r>
        <w:rPr>
          <w:rStyle w:val="credits"/>
          <w:rFonts w:ascii="Roboto" w:hAnsi="Roboto"/>
          <w:i/>
          <w:iCs/>
          <w:color w:val="212529"/>
        </w:rPr>
        <w:t>Foto: @waukema unter Nutzung von EMA-Rohdaten</w:t>
      </w:r>
    </w:p>
    <w:p w:rsidR="00797D66" w:rsidRDefault="00797D66">
      <w:pPr>
        <w:shd w:val="clear" w:color="auto" w:fill="FFFFFF"/>
        <w:divId w:val="1213226219"/>
        <w:rPr>
          <w:rFonts w:ascii="Georgia" w:eastAsia="Times New Roman" w:hAnsi="Georgia"/>
          <w:color w:val="212529"/>
        </w:rPr>
      </w:pPr>
      <w:r>
        <w:rPr>
          <w:rFonts w:ascii="Georgia" w:eastAsia="Times New Roman" w:hAnsi="Georgia"/>
          <w:noProof/>
          <w:color w:val="212529"/>
        </w:rPr>
        <w:drawing>
          <wp:inline distT="0" distB="0" distL="0" distR="0" wp14:anchorId="132A6A43" wp14:editId="0800E5E4">
            <wp:extent cx="6096000" cy="38862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3886200"/>
                    </a:xfrm>
                    <a:prstGeom prst="rect">
                      <a:avLst/>
                    </a:prstGeom>
                    <a:noFill/>
                    <a:ln>
                      <a:noFill/>
                    </a:ln>
                  </pic:spPr>
                </pic:pic>
              </a:graphicData>
            </a:graphic>
          </wp:inline>
        </w:drawing>
      </w:r>
    </w:p>
    <w:p w:rsidR="00797D66" w:rsidRDefault="00797D66">
      <w:pPr>
        <w:pStyle w:val="Beschriftung1"/>
        <w:pBdr>
          <w:bottom w:val="dotted" w:sz="6" w:space="9" w:color="CED4DA"/>
        </w:pBdr>
        <w:shd w:val="clear" w:color="auto" w:fill="FFFFFF"/>
        <w:spacing w:before="0" w:beforeAutospacing="0"/>
        <w:divId w:val="1213226219"/>
        <w:rPr>
          <w:rFonts w:ascii="Roboto" w:hAnsi="Roboto"/>
          <w:color w:val="212529"/>
        </w:rPr>
      </w:pPr>
      <w:r>
        <w:rPr>
          <w:rStyle w:val="credits"/>
          <w:rFonts w:ascii="Roboto" w:hAnsi="Roboto"/>
          <w:i/>
          <w:iCs/>
          <w:color w:val="212529"/>
        </w:rPr>
        <w:t>Foto: @waukema unter Nutzung von EMA-Rohdaten</w:t>
      </w:r>
    </w:p>
    <w:p w:rsidR="00797D66" w:rsidRDefault="00797D66">
      <w:pPr>
        <w:pStyle w:val="StandardWeb"/>
        <w:shd w:val="clear" w:color="auto" w:fill="FFFFFF"/>
        <w:spacing w:before="0" w:beforeAutospacing="0"/>
        <w:rPr>
          <w:rFonts w:ascii="Georgia" w:hAnsi="Georgia"/>
          <w:color w:val="212529"/>
        </w:rPr>
      </w:pPr>
      <w:r>
        <w:rPr>
          <w:rFonts w:ascii="Georgia" w:hAnsi="Georgia"/>
          <w:color w:val="212529"/>
        </w:rPr>
        <w:t xml:space="preserve">Im Januar 2021 schnellte die Anzahl auf 27.242 hoch. Im Februar 2021 und März 2021 lag die Anzahl der gemeldeten unerwünschten Nebenwirkungen bei 52.183 bzw. 52.165. Damit ist im Vergleich zum Durchschnitt des Corona-Jahrs 2020 in den letzten beiden Monaten eine </w:t>
      </w:r>
      <w:proofErr w:type="spellStart"/>
      <w:r>
        <w:rPr>
          <w:rFonts w:ascii="Georgia" w:hAnsi="Georgia"/>
          <w:color w:val="212529"/>
        </w:rPr>
        <w:t>Verfünffachung</w:t>
      </w:r>
      <w:proofErr w:type="spellEnd"/>
      <w:r>
        <w:rPr>
          <w:rFonts w:ascii="Georgia" w:hAnsi="Georgia"/>
          <w:color w:val="212529"/>
        </w:rPr>
        <w:t xml:space="preserve"> der Nebenwirkungen eingetreten.</w:t>
      </w:r>
    </w:p>
    <w:p w:rsidR="00797D66" w:rsidRDefault="00797D66">
      <w:pPr>
        <w:pStyle w:val="StandardWeb"/>
        <w:shd w:val="clear" w:color="auto" w:fill="FFFFFF"/>
        <w:spacing w:before="0" w:beforeAutospacing="0"/>
        <w:rPr>
          <w:rFonts w:ascii="Georgia" w:hAnsi="Georgia"/>
          <w:color w:val="212529"/>
        </w:rPr>
      </w:pPr>
      <w:r>
        <w:rPr>
          <w:rFonts w:ascii="Georgia" w:hAnsi="Georgia"/>
          <w:color w:val="212529"/>
        </w:rPr>
        <w:t>Die genaue Betrachtung der gemeldeten Fälle zeigt, dass es ausschließlich die neuartigen Impfstoffe gegen SARS-CoV-2 sind, die diesen massiven Anstieg bewirkt haben.</w:t>
      </w:r>
    </w:p>
    <w:p w:rsidR="00797D66" w:rsidRDefault="00797D66">
      <w:pPr>
        <w:pStyle w:val="berschrift2"/>
        <w:shd w:val="clear" w:color="auto" w:fill="FFFFFF"/>
        <w:rPr>
          <w:rFonts w:ascii="Roboto" w:eastAsia="Times New Roman" w:hAnsi="Roboto"/>
          <w:color w:val="212529"/>
          <w:spacing w:val="-4"/>
        </w:rPr>
      </w:pPr>
      <w:r>
        <w:rPr>
          <w:rFonts w:ascii="Roboto" w:eastAsia="Times New Roman" w:hAnsi="Roboto"/>
          <w:b/>
          <w:bCs/>
          <w:color w:val="212529"/>
          <w:spacing w:val="-4"/>
        </w:rPr>
        <w:t xml:space="preserve">Auffällig viele Meldungen zu </w:t>
      </w:r>
      <w:proofErr w:type="spellStart"/>
      <w:r>
        <w:rPr>
          <w:rFonts w:ascii="Roboto" w:eastAsia="Times New Roman" w:hAnsi="Roboto"/>
          <w:b/>
          <w:bCs/>
          <w:color w:val="212529"/>
          <w:spacing w:val="-4"/>
        </w:rPr>
        <w:t>BioNTech</w:t>
      </w:r>
      <w:proofErr w:type="spellEnd"/>
      <w:r>
        <w:rPr>
          <w:rFonts w:ascii="Roboto" w:eastAsia="Times New Roman" w:hAnsi="Roboto"/>
          <w:b/>
          <w:bCs/>
          <w:color w:val="212529"/>
          <w:spacing w:val="-4"/>
        </w:rPr>
        <w:t>/Pfizer</w:t>
      </w:r>
    </w:p>
    <w:p w:rsidR="00797D66" w:rsidRDefault="00797D66">
      <w:pPr>
        <w:pStyle w:val="StandardWeb"/>
        <w:shd w:val="clear" w:color="auto" w:fill="FFFFFF"/>
        <w:spacing w:before="0" w:beforeAutospacing="0"/>
        <w:rPr>
          <w:rFonts w:ascii="Georgia" w:hAnsi="Georgia"/>
          <w:color w:val="212529"/>
        </w:rPr>
      </w:pPr>
      <w:r>
        <w:rPr>
          <w:rFonts w:ascii="Georgia" w:hAnsi="Georgia"/>
          <w:color w:val="212529"/>
        </w:rPr>
        <w:t xml:space="preserve">Bei noch genauerer Betrachtung der Rohdaten sieht man, dass es in erster Linie das Impfpräparat von </w:t>
      </w:r>
      <w:proofErr w:type="spellStart"/>
      <w:r>
        <w:rPr>
          <w:rFonts w:ascii="Georgia" w:hAnsi="Georgia"/>
          <w:color w:val="212529"/>
        </w:rPr>
        <w:t>BioNTech</w:t>
      </w:r>
      <w:proofErr w:type="spellEnd"/>
      <w:r>
        <w:rPr>
          <w:rFonts w:ascii="Georgia" w:hAnsi="Georgia"/>
          <w:color w:val="212529"/>
        </w:rPr>
        <w:t xml:space="preserve">/Pfizer ist, das die hohe Anzahl an Nebenwirkungen hervorruft. Die gemeldete Anzahl an Nebenwirkungen der </w:t>
      </w:r>
      <w:proofErr w:type="spellStart"/>
      <w:r>
        <w:rPr>
          <w:rFonts w:ascii="Georgia" w:hAnsi="Georgia"/>
          <w:color w:val="212529"/>
        </w:rPr>
        <w:t>Moderna</w:t>
      </w:r>
      <w:proofErr w:type="spellEnd"/>
      <w:r>
        <w:rPr>
          <w:rFonts w:ascii="Georgia" w:hAnsi="Georgia"/>
          <w:color w:val="212529"/>
        </w:rPr>
        <w:t xml:space="preserve">-Impfung ist deutlich geringer, noch geringer scheint ausweislich der Datenbank die Anzahl unerwünschter Nebenwirkungen bei </w:t>
      </w:r>
      <w:proofErr w:type="spellStart"/>
      <w:r>
        <w:rPr>
          <w:rFonts w:ascii="Georgia" w:hAnsi="Georgia"/>
          <w:color w:val="212529"/>
        </w:rPr>
        <w:t>AstraZeneca</w:t>
      </w:r>
      <w:proofErr w:type="spellEnd"/>
      <w:r>
        <w:rPr>
          <w:rFonts w:ascii="Georgia" w:hAnsi="Georgia"/>
          <w:color w:val="212529"/>
        </w:rPr>
        <w:t xml:space="preserve"> auszufallen.</w:t>
      </w:r>
    </w:p>
    <w:p w:rsidR="00797D66" w:rsidRDefault="00797D66">
      <w:pPr>
        <w:pStyle w:val="StandardWeb"/>
        <w:shd w:val="clear" w:color="auto" w:fill="FFFFFF"/>
        <w:spacing w:before="0" w:beforeAutospacing="0"/>
        <w:rPr>
          <w:rFonts w:ascii="Georgia" w:hAnsi="Georgia"/>
          <w:color w:val="212529"/>
        </w:rPr>
      </w:pPr>
      <w:r>
        <w:rPr>
          <w:rFonts w:ascii="Georgia" w:hAnsi="Georgia"/>
          <w:color w:val="212529"/>
        </w:rPr>
        <w:t>Die Datenbank ist nicht vollständig, regelmäßig werden nur ca. drei Prozent der tatsächlich auftretenden unerwünschten Arzneimittelnebenwirkungen den Behörden gemeldet. „2020News“ ist unter anderem durch den </w:t>
      </w:r>
      <w:proofErr w:type="spellStart"/>
      <w:r>
        <w:rPr>
          <w:rFonts w:ascii="Georgia" w:hAnsi="Georgia"/>
          <w:color w:val="212529"/>
        </w:rPr>
        <w:fldChar w:fldCharType="begin"/>
      </w:r>
      <w:r>
        <w:rPr>
          <w:rFonts w:ascii="Georgia" w:hAnsi="Georgia"/>
          <w:color w:val="212529"/>
        </w:rPr>
        <w:instrText xml:space="preserve"> HYPERLINK "https://2020news.de/whistleblower-aus-berliner-altenheim-das-schreckliche-sterben-nach-der-impfung/" \t "_blank" </w:instrText>
      </w:r>
      <w:r>
        <w:rPr>
          <w:rFonts w:ascii="Georgia" w:hAnsi="Georgia"/>
          <w:color w:val="212529"/>
        </w:rPr>
        <w:fldChar w:fldCharType="separate"/>
      </w:r>
      <w:r>
        <w:rPr>
          <w:rStyle w:val="Hyperlink"/>
          <w:rFonts w:ascii="Georgia" w:hAnsi="Georgia"/>
          <w:color w:val="007811"/>
        </w:rPr>
        <w:t>Whistleblowerbericht</w:t>
      </w:r>
      <w:proofErr w:type="spellEnd"/>
      <w:r>
        <w:rPr>
          <w:rStyle w:val="Hyperlink"/>
          <w:rFonts w:ascii="Georgia" w:hAnsi="Georgia"/>
          <w:color w:val="007811"/>
        </w:rPr>
        <w:t xml:space="preserve"> aus dem Berliner Altenheim (Das schreckliche Sterben nach der Impfung)</w:t>
      </w:r>
      <w:r>
        <w:rPr>
          <w:rFonts w:ascii="Georgia" w:hAnsi="Georgia"/>
          <w:color w:val="212529"/>
        </w:rPr>
        <w:fldChar w:fldCharType="end"/>
      </w:r>
      <w:r>
        <w:rPr>
          <w:rFonts w:ascii="Georgia" w:hAnsi="Georgia"/>
          <w:color w:val="212529"/>
        </w:rPr>
        <w:t> bekannt, dass selbst Todesfälle in engem zeitlichen Zusammenhang mit der Impfung nicht gemeldet werden, weil sie oftmals als COVID-19-Sterbegeschehen fehlgedeutet werden.</w:t>
      </w:r>
    </w:p>
    <w:p w:rsidR="00797D66" w:rsidRDefault="00797D66">
      <w:pPr>
        <w:pStyle w:val="StandardWeb"/>
        <w:shd w:val="clear" w:color="auto" w:fill="FFFFFF"/>
        <w:spacing w:before="0" w:beforeAutospacing="0"/>
        <w:rPr>
          <w:rFonts w:ascii="Georgia" w:hAnsi="Georgia"/>
          <w:color w:val="212529"/>
        </w:rPr>
      </w:pPr>
      <w:r>
        <w:rPr>
          <w:rFonts w:ascii="Georgia" w:hAnsi="Georgia"/>
          <w:color w:val="212529"/>
        </w:rPr>
        <w:t>Auch in Bezug auf Krankenhäuser wie beispielsweise die Uniklinik Würzburg hat „2020News“ erfahren, dass geimpfte Mitarbeiterinnen und Mitarbeiter ihre teilweise schweren Nebenwirkungen nicht melden. Krankmeldungen nach der Impfung sind häufig.</w:t>
      </w:r>
    </w:p>
    <w:p w:rsidR="00797D66" w:rsidRDefault="00797D66">
      <w:pPr>
        <w:pStyle w:val="StandardWeb"/>
        <w:shd w:val="clear" w:color="auto" w:fill="FFFFFF"/>
        <w:spacing w:before="0" w:beforeAutospacing="0"/>
        <w:rPr>
          <w:rFonts w:ascii="Georgia" w:hAnsi="Georgia"/>
          <w:color w:val="212529"/>
        </w:rPr>
      </w:pPr>
      <w:r>
        <w:rPr>
          <w:rFonts w:ascii="Georgia" w:hAnsi="Georgia"/>
          <w:color w:val="212529"/>
        </w:rPr>
        <w:t xml:space="preserve">In diversen Ländern ist der Impfstoff von </w:t>
      </w:r>
      <w:proofErr w:type="spellStart"/>
      <w:r>
        <w:rPr>
          <w:rFonts w:ascii="Georgia" w:hAnsi="Georgia"/>
          <w:color w:val="212529"/>
        </w:rPr>
        <w:t>AstraZeneca</w:t>
      </w:r>
      <w:proofErr w:type="spellEnd"/>
      <w:r>
        <w:rPr>
          <w:rFonts w:ascii="Georgia" w:hAnsi="Georgia"/>
          <w:color w:val="212529"/>
        </w:rPr>
        <w:t xml:space="preserve"> ausgesetzt worden oder wird bei Frauen unter 55 Jahren wegen einer ungewöhnlichen Vielzahl von Todesfällen, die auf Hirnvenenthrombosen zurückzuführen sind, nicht mehr verabreicht.</w:t>
      </w:r>
    </w:p>
    <w:p w:rsidR="00797D66" w:rsidRDefault="00797D66">
      <w:pPr>
        <w:pStyle w:val="StandardWeb"/>
        <w:shd w:val="clear" w:color="auto" w:fill="FFFFFF"/>
        <w:spacing w:before="0" w:beforeAutospacing="0"/>
        <w:rPr>
          <w:rFonts w:ascii="Georgia" w:hAnsi="Georgia"/>
          <w:color w:val="212529"/>
        </w:rPr>
      </w:pPr>
      <w:r>
        <w:rPr>
          <w:rFonts w:ascii="Georgia" w:hAnsi="Georgia"/>
          <w:color w:val="212529"/>
        </w:rPr>
        <w:t xml:space="preserve">Möglicherweise aus der Motivation heraus, die </w:t>
      </w:r>
      <w:proofErr w:type="spellStart"/>
      <w:r>
        <w:rPr>
          <w:rFonts w:ascii="Georgia" w:hAnsi="Georgia"/>
          <w:color w:val="212529"/>
        </w:rPr>
        <w:t>Weiterverimpfung</w:t>
      </w:r>
      <w:proofErr w:type="spellEnd"/>
      <w:r>
        <w:rPr>
          <w:rFonts w:ascii="Georgia" w:hAnsi="Georgia"/>
          <w:color w:val="212529"/>
        </w:rPr>
        <w:t xml:space="preserve"> des Impfstoffs von </w:t>
      </w:r>
      <w:proofErr w:type="spellStart"/>
      <w:r>
        <w:rPr>
          <w:rFonts w:ascii="Georgia" w:hAnsi="Georgia"/>
          <w:color w:val="212529"/>
        </w:rPr>
        <w:t>AstraZeneca</w:t>
      </w:r>
      <w:proofErr w:type="spellEnd"/>
      <w:r>
        <w:rPr>
          <w:rFonts w:ascii="Georgia" w:hAnsi="Georgia"/>
          <w:color w:val="212529"/>
        </w:rPr>
        <w:t xml:space="preserve"> trotz seines wachsenden schlechten Rufs zu ermöglichen, ist nun eine Umbenennung erfolgt: Der </w:t>
      </w:r>
      <w:proofErr w:type="spellStart"/>
      <w:r>
        <w:rPr>
          <w:rFonts w:ascii="Georgia" w:hAnsi="Georgia"/>
          <w:color w:val="212529"/>
        </w:rPr>
        <w:t>AstraZeneca</w:t>
      </w:r>
      <w:proofErr w:type="spellEnd"/>
      <w:r>
        <w:rPr>
          <w:rFonts w:ascii="Georgia" w:hAnsi="Georgia"/>
          <w:color w:val="212529"/>
        </w:rPr>
        <w:t>-Impfstoff heißt ab jetzt </w:t>
      </w:r>
      <w:hyperlink r:id="rId12" w:tgtFrame="_blank" w:history="1">
        <w:r>
          <w:rPr>
            <w:rStyle w:val="Hyperlink"/>
            <w:rFonts w:ascii="Georgia" w:hAnsi="Georgia"/>
            <w:color w:val="007811"/>
          </w:rPr>
          <w:t>VAXZEVRIA</w:t>
        </w:r>
      </w:hyperlink>
      <w:r>
        <w:rPr>
          <w:rFonts w:ascii="Georgia" w:hAnsi="Georgia"/>
          <w:color w:val="212529"/>
        </w:rPr>
        <w:t>.</w:t>
      </w:r>
    </w:p>
    <w:p w:rsidR="00797D66" w:rsidRDefault="00797D66"/>
    <w:sectPr w:rsidR="00797D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charset w:val="00"/>
    <w:family w:val="auto"/>
    <w:pitch w:val="variable"/>
    <w:sig w:usb0="00000001"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00000001"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6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D66"/>
    <w:rsid w:val="000B6BEE"/>
    <w:rsid w:val="0035255B"/>
    <w:rsid w:val="005F4AA4"/>
    <w:rsid w:val="00797D66"/>
    <w:rsid w:val="00CE49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97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97D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7D66"/>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797D66"/>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semiHidden/>
    <w:unhideWhenUsed/>
    <w:rsid w:val="00797D66"/>
    <w:rPr>
      <w:color w:val="0000FF"/>
      <w:u w:val="single"/>
    </w:rPr>
  </w:style>
  <w:style w:type="character" w:customStyle="1" w:styleId="schlagzeile">
    <w:name w:val="schlagzeile"/>
    <w:basedOn w:val="Absatz-Standardschriftart"/>
    <w:rsid w:val="00797D66"/>
  </w:style>
  <w:style w:type="character" w:customStyle="1" w:styleId="author">
    <w:name w:val="author"/>
    <w:basedOn w:val="Absatz-Standardschriftart"/>
    <w:rsid w:val="00797D66"/>
  </w:style>
  <w:style w:type="character" w:customStyle="1" w:styleId="publish-date">
    <w:name w:val="publish-date"/>
    <w:basedOn w:val="Absatz-Standardschriftart"/>
    <w:rsid w:val="00797D66"/>
  </w:style>
  <w:style w:type="character" w:customStyle="1" w:styleId="last-modified">
    <w:name w:val="last-modified"/>
    <w:basedOn w:val="Absatz-Standardschriftart"/>
    <w:rsid w:val="00797D66"/>
  </w:style>
  <w:style w:type="character" w:customStyle="1" w:styleId="fb">
    <w:name w:val="fb"/>
    <w:basedOn w:val="Absatz-Standardschriftart"/>
    <w:rsid w:val="00797D66"/>
  </w:style>
  <w:style w:type="character" w:customStyle="1" w:styleId="twitter">
    <w:name w:val="twitter"/>
    <w:basedOn w:val="Absatz-Standardschriftart"/>
    <w:rsid w:val="00797D66"/>
  </w:style>
  <w:style w:type="character" w:customStyle="1" w:styleId="telegram">
    <w:name w:val="telegram"/>
    <w:basedOn w:val="Absatz-Standardschriftart"/>
    <w:rsid w:val="00797D66"/>
  </w:style>
  <w:style w:type="character" w:customStyle="1" w:styleId="email">
    <w:name w:val="email"/>
    <w:basedOn w:val="Absatz-Standardschriftart"/>
    <w:rsid w:val="00797D66"/>
  </w:style>
  <w:style w:type="paragraph" w:styleId="StandardWeb">
    <w:name w:val="Normal (Web)"/>
    <w:basedOn w:val="Standard"/>
    <w:uiPriority w:val="99"/>
    <w:semiHidden/>
    <w:unhideWhenUsed/>
    <w:rsid w:val="00797D66"/>
    <w:pPr>
      <w:spacing w:before="100" w:beforeAutospacing="1" w:after="100" w:afterAutospacing="1" w:line="240" w:lineRule="auto"/>
    </w:pPr>
    <w:rPr>
      <w:rFonts w:ascii="Times New Roman" w:hAnsi="Times New Roman" w:cs="Times New Roman"/>
      <w:sz w:val="24"/>
      <w:szCs w:val="24"/>
    </w:rPr>
  </w:style>
  <w:style w:type="paragraph" w:customStyle="1" w:styleId="Beschriftung1">
    <w:name w:val="Beschriftung1"/>
    <w:basedOn w:val="Standard"/>
    <w:rsid w:val="00797D66"/>
    <w:pPr>
      <w:spacing w:before="100" w:beforeAutospacing="1" w:after="100" w:afterAutospacing="1" w:line="240" w:lineRule="auto"/>
    </w:pPr>
    <w:rPr>
      <w:rFonts w:ascii="Times New Roman" w:hAnsi="Times New Roman" w:cs="Times New Roman"/>
      <w:sz w:val="24"/>
      <w:szCs w:val="24"/>
    </w:rPr>
  </w:style>
  <w:style w:type="character" w:customStyle="1" w:styleId="credits">
    <w:name w:val="credits"/>
    <w:basedOn w:val="Absatz-Standardschriftart"/>
    <w:rsid w:val="00797D66"/>
  </w:style>
  <w:style w:type="paragraph" w:styleId="Sprechblasentext">
    <w:name w:val="Balloon Text"/>
    <w:basedOn w:val="Standard"/>
    <w:link w:val="SprechblasentextZchn"/>
    <w:uiPriority w:val="99"/>
    <w:semiHidden/>
    <w:unhideWhenUsed/>
    <w:rsid w:val="003525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97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97D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7D66"/>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797D66"/>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semiHidden/>
    <w:unhideWhenUsed/>
    <w:rsid w:val="00797D66"/>
    <w:rPr>
      <w:color w:val="0000FF"/>
      <w:u w:val="single"/>
    </w:rPr>
  </w:style>
  <w:style w:type="character" w:customStyle="1" w:styleId="schlagzeile">
    <w:name w:val="schlagzeile"/>
    <w:basedOn w:val="Absatz-Standardschriftart"/>
    <w:rsid w:val="00797D66"/>
  </w:style>
  <w:style w:type="character" w:customStyle="1" w:styleId="author">
    <w:name w:val="author"/>
    <w:basedOn w:val="Absatz-Standardschriftart"/>
    <w:rsid w:val="00797D66"/>
  </w:style>
  <w:style w:type="character" w:customStyle="1" w:styleId="publish-date">
    <w:name w:val="publish-date"/>
    <w:basedOn w:val="Absatz-Standardschriftart"/>
    <w:rsid w:val="00797D66"/>
  </w:style>
  <w:style w:type="character" w:customStyle="1" w:styleId="last-modified">
    <w:name w:val="last-modified"/>
    <w:basedOn w:val="Absatz-Standardschriftart"/>
    <w:rsid w:val="00797D66"/>
  </w:style>
  <w:style w:type="character" w:customStyle="1" w:styleId="fb">
    <w:name w:val="fb"/>
    <w:basedOn w:val="Absatz-Standardschriftart"/>
    <w:rsid w:val="00797D66"/>
  </w:style>
  <w:style w:type="character" w:customStyle="1" w:styleId="twitter">
    <w:name w:val="twitter"/>
    <w:basedOn w:val="Absatz-Standardschriftart"/>
    <w:rsid w:val="00797D66"/>
  </w:style>
  <w:style w:type="character" w:customStyle="1" w:styleId="telegram">
    <w:name w:val="telegram"/>
    <w:basedOn w:val="Absatz-Standardschriftart"/>
    <w:rsid w:val="00797D66"/>
  </w:style>
  <w:style w:type="character" w:customStyle="1" w:styleId="email">
    <w:name w:val="email"/>
    <w:basedOn w:val="Absatz-Standardschriftart"/>
    <w:rsid w:val="00797D66"/>
  </w:style>
  <w:style w:type="paragraph" w:styleId="StandardWeb">
    <w:name w:val="Normal (Web)"/>
    <w:basedOn w:val="Standard"/>
    <w:uiPriority w:val="99"/>
    <w:semiHidden/>
    <w:unhideWhenUsed/>
    <w:rsid w:val="00797D66"/>
    <w:pPr>
      <w:spacing w:before="100" w:beforeAutospacing="1" w:after="100" w:afterAutospacing="1" w:line="240" w:lineRule="auto"/>
    </w:pPr>
    <w:rPr>
      <w:rFonts w:ascii="Times New Roman" w:hAnsi="Times New Roman" w:cs="Times New Roman"/>
      <w:sz w:val="24"/>
      <w:szCs w:val="24"/>
    </w:rPr>
  </w:style>
  <w:style w:type="paragraph" w:customStyle="1" w:styleId="Beschriftung1">
    <w:name w:val="Beschriftung1"/>
    <w:basedOn w:val="Standard"/>
    <w:rsid w:val="00797D66"/>
    <w:pPr>
      <w:spacing w:before="100" w:beforeAutospacing="1" w:after="100" w:afterAutospacing="1" w:line="240" w:lineRule="auto"/>
    </w:pPr>
    <w:rPr>
      <w:rFonts w:ascii="Times New Roman" w:hAnsi="Times New Roman" w:cs="Times New Roman"/>
      <w:sz w:val="24"/>
      <w:szCs w:val="24"/>
    </w:rPr>
  </w:style>
  <w:style w:type="character" w:customStyle="1" w:styleId="credits">
    <w:name w:val="credits"/>
    <w:basedOn w:val="Absatz-Standardschriftart"/>
    <w:rsid w:val="00797D66"/>
  </w:style>
  <w:style w:type="paragraph" w:styleId="Sprechblasentext">
    <w:name w:val="Balloon Text"/>
    <w:basedOn w:val="Standard"/>
    <w:link w:val="SprechblasentextZchn"/>
    <w:uiPriority w:val="99"/>
    <w:semiHidden/>
    <w:unhideWhenUsed/>
    <w:rsid w:val="003525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15561">
      <w:marLeft w:val="0"/>
      <w:marRight w:val="0"/>
      <w:marTop w:val="0"/>
      <w:marBottom w:val="0"/>
      <w:divBdr>
        <w:top w:val="none" w:sz="0" w:space="0" w:color="auto"/>
        <w:left w:val="none" w:sz="0" w:space="0" w:color="auto"/>
        <w:bottom w:val="none" w:sz="0" w:space="0" w:color="auto"/>
        <w:right w:val="none" w:sz="0" w:space="0" w:color="auto"/>
      </w:divBdr>
    </w:div>
    <w:div w:id="1213226219">
      <w:marLeft w:val="0"/>
      <w:marRight w:val="0"/>
      <w:marTop w:val="0"/>
      <w:marBottom w:val="0"/>
      <w:divBdr>
        <w:top w:val="none" w:sz="0" w:space="0" w:color="auto"/>
        <w:left w:val="none" w:sz="0" w:space="0" w:color="auto"/>
        <w:bottom w:val="none" w:sz="0" w:space="0" w:color="auto"/>
        <w:right w:val="none" w:sz="0" w:space="0" w:color="auto"/>
      </w:divBdr>
    </w:div>
    <w:div w:id="1271544968">
      <w:marLeft w:val="0"/>
      <w:marRight w:val="0"/>
      <w:marTop w:val="0"/>
      <w:marBottom w:val="0"/>
      <w:divBdr>
        <w:top w:val="none" w:sz="0" w:space="0" w:color="auto"/>
        <w:left w:val="none" w:sz="0" w:space="0" w:color="auto"/>
        <w:bottom w:val="none" w:sz="0" w:space="0" w:color="auto"/>
        <w:right w:val="none" w:sz="0" w:space="0" w:color="auto"/>
      </w:divBdr>
    </w:div>
    <w:div w:id="1297642025">
      <w:marLeft w:val="0"/>
      <w:marRight w:val="0"/>
      <w:marTop w:val="15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Erschreckende%20Statistik%20%26ndash%3B%20Impfnebenwirkungen%20jetzt%20amtlich&amp;body=Erschreckende%20Statistik%20%26ndash%3B%20Impfnebenwirkungen%20jetzt%20amtlich%20%7C%7C%20https%3A%2F%2Fwww.epochtimes.de%2Fmeinung%2Fanalyse%2Ferschreckende-statistik-impfnebenwirkungen-jetzt-amtlich-a3483981.html%3Femail%3D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intent/tweet?text=Erschreckende+Statistik+-+Impfnebenwirkungen+jetzt+amtlich&amp;url=https://www.epochtimes.de/meinung/analyse/erschreckende-statistik-impfnebenwirkungen-jetzt-amtlich-a3483981.html?tweet=1&amp;via=China_Welt_News" TargetMode="External"/><Relationship Id="rId12" Type="http://schemas.openxmlformats.org/officeDocument/2006/relationships/hyperlink" Target="https://www.ema.europa.eu/en/documents/product-information/vaxzevria-previously-covid-19-vaccine-astrazeneca-epar-product-information_de.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sharer/sharer.php?u=https://www.epochtimes.de/meinung/analyse/erschreckende-statistik-impfnebenwirkungen-jetzt-amtlich-a3483981.html?fb=1" TargetMode="External"/><Relationship Id="rId11" Type="http://schemas.openxmlformats.org/officeDocument/2006/relationships/image" Target="media/image2.png"/><Relationship Id="rId5" Type="http://schemas.openxmlformats.org/officeDocument/2006/relationships/hyperlink" Target="https://www.epochtimes.de/autor?q=2020News"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drreports.eu/de/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3682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 Müller</dc:creator>
  <cp:lastModifiedBy>office</cp:lastModifiedBy>
  <cp:revision>3</cp:revision>
  <cp:lastPrinted>2021-04-08T10:57:00Z</cp:lastPrinted>
  <dcterms:created xsi:type="dcterms:W3CDTF">2021-04-07T20:43:00Z</dcterms:created>
  <dcterms:modified xsi:type="dcterms:W3CDTF">2021-04-08T10:57:00Z</dcterms:modified>
</cp:coreProperties>
</file>